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16BB1" w14:textId="77777777" w:rsidR="00064FC8" w:rsidRDefault="00064FC8" w:rsidP="0088114A">
      <w:pPr>
        <w:pStyle w:val="Corpsdetexte"/>
        <w:spacing w:line="276" w:lineRule="auto"/>
        <w:rPr>
          <w:rFonts w:ascii="Times New Roman"/>
          <w:b w:val="0"/>
          <w:sz w:val="20"/>
        </w:rPr>
      </w:pPr>
    </w:p>
    <w:p w14:paraId="049D3328" w14:textId="77777777" w:rsidR="00064FC8" w:rsidRDefault="00064FC8" w:rsidP="0088114A">
      <w:pPr>
        <w:pStyle w:val="Corpsdetexte"/>
        <w:spacing w:line="276" w:lineRule="auto"/>
        <w:rPr>
          <w:rFonts w:ascii="Times New Roman"/>
          <w:b w:val="0"/>
          <w:sz w:val="20"/>
        </w:rPr>
      </w:pPr>
    </w:p>
    <w:p w14:paraId="1DC02E72" w14:textId="77777777" w:rsidR="00064FC8" w:rsidRDefault="00064FC8" w:rsidP="0088114A">
      <w:pPr>
        <w:pStyle w:val="Corpsdetexte"/>
        <w:spacing w:before="11" w:line="276" w:lineRule="auto"/>
        <w:rPr>
          <w:rFonts w:ascii="Times New Roman"/>
          <w:b w:val="0"/>
          <w:sz w:val="19"/>
        </w:rPr>
      </w:pPr>
    </w:p>
    <w:p w14:paraId="27D057A1" w14:textId="7C391294" w:rsidR="00E54660" w:rsidRPr="00E54660" w:rsidRDefault="00E54660" w:rsidP="00E54660">
      <w:pPr>
        <w:pStyle w:val="Corpsdetexte"/>
        <w:tabs>
          <w:tab w:val="left" w:pos="6536"/>
          <w:tab w:val="left" w:pos="8670"/>
        </w:tabs>
        <w:spacing w:before="115" w:line="276" w:lineRule="auto"/>
        <w:ind w:right="-563"/>
        <w:jc w:val="center"/>
        <w:rPr>
          <w:rFonts w:asciiTheme="majorHAnsi" w:hAnsiTheme="majorHAnsi"/>
          <w:color w:val="002060"/>
        </w:rPr>
      </w:pPr>
      <w:r w:rsidRPr="00E54660">
        <w:rPr>
          <w:rFonts w:asciiTheme="majorHAnsi" w:hAnsiTheme="majorHAnsi"/>
          <w:color w:val="002060"/>
          <w:w w:val="105"/>
        </w:rPr>
        <w:t>PROCES-VERBAL</w:t>
      </w:r>
      <w:r w:rsidRPr="00E54660">
        <w:rPr>
          <w:rFonts w:asciiTheme="majorHAnsi" w:hAnsiTheme="majorHAnsi"/>
          <w:color w:val="002060"/>
          <w:spacing w:val="-15"/>
          <w:w w:val="105"/>
        </w:rPr>
        <w:t xml:space="preserve"> </w:t>
      </w:r>
    </w:p>
    <w:p w14:paraId="718D76DC" w14:textId="22081EAF" w:rsidR="00064FC8" w:rsidRDefault="00E54660" w:rsidP="00E54660">
      <w:pPr>
        <w:pStyle w:val="Corpsdetexte"/>
        <w:tabs>
          <w:tab w:val="left" w:pos="6536"/>
          <w:tab w:val="left" w:pos="8670"/>
        </w:tabs>
        <w:spacing w:before="115" w:line="276" w:lineRule="auto"/>
        <w:ind w:right="-563"/>
        <w:jc w:val="center"/>
        <w:rPr>
          <w:rFonts w:asciiTheme="majorHAnsi" w:hAnsiTheme="majorHAnsi"/>
          <w:color w:val="4F6228" w:themeColor="accent3" w:themeShade="80"/>
          <w:w w:val="105"/>
        </w:rPr>
      </w:pPr>
      <w:r>
        <w:rPr>
          <w:rFonts w:asciiTheme="majorHAnsi" w:hAnsiTheme="majorHAnsi"/>
          <w:color w:val="4F6228" w:themeColor="accent3" w:themeShade="80"/>
          <w:w w:val="105"/>
        </w:rPr>
        <w:t>T</w:t>
      </w:r>
      <w:r w:rsidRPr="00E54660">
        <w:rPr>
          <w:rFonts w:asciiTheme="majorHAnsi" w:hAnsiTheme="majorHAnsi"/>
          <w:color w:val="4F6228" w:themeColor="accent3" w:themeShade="80"/>
          <w:w w:val="105"/>
        </w:rPr>
        <w:t>ROISIEME REUNION DU COMITE TECHNIQUE CONSULTATIF DANS LE DOMAINE DE L’ATTENUATION DES GES</w:t>
      </w:r>
    </w:p>
    <w:p w14:paraId="21F2CCB1" w14:textId="7A169B49" w:rsidR="002F6D69" w:rsidRPr="00592145" w:rsidRDefault="00EF3540" w:rsidP="00E54660">
      <w:pPr>
        <w:spacing w:before="275" w:line="276" w:lineRule="auto"/>
        <w:ind w:right="-563" w:hanging="20"/>
        <w:jc w:val="center"/>
        <w:rPr>
          <w:rFonts w:asciiTheme="majorHAnsi" w:hAnsiTheme="majorHAnsi"/>
          <w:color w:val="BC1723"/>
          <w:spacing w:val="1"/>
          <w:w w:val="105"/>
          <w:sz w:val="28"/>
          <w:szCs w:val="28"/>
        </w:rPr>
      </w:pPr>
      <w:r w:rsidRPr="00592145">
        <w:rPr>
          <w:rFonts w:asciiTheme="majorHAnsi" w:hAnsiTheme="majorHAnsi"/>
          <w:color w:val="BC1723"/>
          <w:w w:val="105"/>
          <w:sz w:val="28"/>
          <w:szCs w:val="28"/>
        </w:rPr>
        <w:t>Hôtel Sheraton</w:t>
      </w:r>
    </w:p>
    <w:p w14:paraId="5B15BC0C" w14:textId="55B87F27" w:rsidR="00064FC8" w:rsidRPr="00592145" w:rsidRDefault="00EF3540" w:rsidP="00E54660">
      <w:pPr>
        <w:spacing w:before="275" w:line="276" w:lineRule="auto"/>
        <w:ind w:right="-563" w:hanging="20"/>
        <w:jc w:val="center"/>
        <w:rPr>
          <w:rFonts w:asciiTheme="majorHAnsi" w:hAnsiTheme="majorHAnsi"/>
          <w:sz w:val="28"/>
          <w:szCs w:val="28"/>
        </w:rPr>
      </w:pPr>
      <w:r w:rsidRPr="00592145">
        <w:rPr>
          <w:rFonts w:asciiTheme="majorHAnsi" w:hAnsiTheme="majorHAnsi"/>
          <w:color w:val="BC1723"/>
          <w:sz w:val="28"/>
          <w:szCs w:val="28"/>
        </w:rPr>
        <w:t>Tunis,</w:t>
      </w:r>
      <w:r w:rsidRPr="00592145">
        <w:rPr>
          <w:rFonts w:asciiTheme="majorHAnsi" w:hAnsiTheme="majorHAnsi"/>
          <w:color w:val="BC1723"/>
          <w:spacing w:val="4"/>
          <w:sz w:val="28"/>
          <w:szCs w:val="28"/>
        </w:rPr>
        <w:t xml:space="preserve"> </w:t>
      </w:r>
      <w:r w:rsidRPr="00592145">
        <w:rPr>
          <w:rFonts w:asciiTheme="majorHAnsi" w:hAnsiTheme="majorHAnsi"/>
          <w:color w:val="BC1723"/>
          <w:sz w:val="28"/>
          <w:szCs w:val="28"/>
        </w:rPr>
        <w:t>le</w:t>
      </w:r>
      <w:r w:rsidRPr="00592145">
        <w:rPr>
          <w:rFonts w:asciiTheme="majorHAnsi" w:hAnsiTheme="majorHAnsi"/>
          <w:color w:val="BC1723"/>
          <w:spacing w:val="4"/>
          <w:sz w:val="28"/>
          <w:szCs w:val="28"/>
        </w:rPr>
        <w:t xml:space="preserve"> </w:t>
      </w:r>
      <w:r w:rsidRPr="00592145">
        <w:rPr>
          <w:rFonts w:asciiTheme="majorHAnsi" w:hAnsiTheme="majorHAnsi"/>
          <w:color w:val="BC1723"/>
          <w:sz w:val="28"/>
          <w:szCs w:val="28"/>
        </w:rPr>
        <w:t>30</w:t>
      </w:r>
      <w:r w:rsidRPr="00592145">
        <w:rPr>
          <w:rFonts w:asciiTheme="majorHAnsi" w:hAnsiTheme="majorHAnsi"/>
          <w:color w:val="BC1723"/>
          <w:spacing w:val="3"/>
          <w:sz w:val="28"/>
          <w:szCs w:val="28"/>
        </w:rPr>
        <w:t xml:space="preserve"> </w:t>
      </w:r>
      <w:r w:rsidR="002F6D69" w:rsidRPr="00592145">
        <w:rPr>
          <w:rFonts w:asciiTheme="majorHAnsi" w:hAnsiTheme="majorHAnsi"/>
          <w:color w:val="BC1723"/>
          <w:sz w:val="28"/>
          <w:szCs w:val="28"/>
        </w:rPr>
        <w:t>janvier</w:t>
      </w:r>
      <w:r w:rsidRPr="00592145">
        <w:rPr>
          <w:rFonts w:asciiTheme="majorHAnsi" w:hAnsiTheme="majorHAnsi"/>
          <w:color w:val="BC1723"/>
          <w:spacing w:val="4"/>
          <w:sz w:val="28"/>
          <w:szCs w:val="28"/>
        </w:rPr>
        <w:t xml:space="preserve"> </w:t>
      </w:r>
      <w:r w:rsidRPr="00592145">
        <w:rPr>
          <w:rFonts w:asciiTheme="majorHAnsi" w:hAnsiTheme="majorHAnsi"/>
          <w:color w:val="BC1723"/>
          <w:sz w:val="28"/>
          <w:szCs w:val="28"/>
        </w:rPr>
        <w:t>2023</w:t>
      </w:r>
    </w:p>
    <w:p w14:paraId="6BDC0860" w14:textId="77777777" w:rsidR="00064FC8" w:rsidRDefault="00064FC8" w:rsidP="0088114A">
      <w:pPr>
        <w:pStyle w:val="Corpsdetexte"/>
        <w:spacing w:line="276" w:lineRule="auto"/>
        <w:rPr>
          <w:rFonts w:ascii="Microsoft Sans Serif"/>
          <w:b w:val="0"/>
          <w:sz w:val="20"/>
        </w:rPr>
      </w:pPr>
    </w:p>
    <w:p w14:paraId="733A39EA" w14:textId="77777777" w:rsidR="00064FC8" w:rsidRDefault="00064FC8" w:rsidP="0088114A">
      <w:pPr>
        <w:pStyle w:val="Corpsdetexte"/>
        <w:spacing w:line="276" w:lineRule="auto"/>
        <w:rPr>
          <w:rFonts w:ascii="Microsoft Sans Serif"/>
          <w:b w:val="0"/>
          <w:sz w:val="20"/>
        </w:rPr>
      </w:pPr>
    </w:p>
    <w:p w14:paraId="1BCCCDB5" w14:textId="77777777" w:rsidR="00064FC8" w:rsidRDefault="00064FC8" w:rsidP="0088114A">
      <w:pPr>
        <w:pStyle w:val="Corpsdetexte"/>
        <w:spacing w:line="276" w:lineRule="auto"/>
        <w:rPr>
          <w:rFonts w:ascii="Microsoft Sans Serif"/>
          <w:b w:val="0"/>
          <w:sz w:val="20"/>
        </w:rPr>
      </w:pPr>
    </w:p>
    <w:p w14:paraId="1AFC4A6F" w14:textId="77777777" w:rsidR="00064FC8" w:rsidRDefault="00064FC8" w:rsidP="0088114A">
      <w:pPr>
        <w:pStyle w:val="Corpsdetexte"/>
        <w:spacing w:line="276" w:lineRule="auto"/>
        <w:rPr>
          <w:rFonts w:ascii="Microsoft Sans Serif"/>
          <w:b w:val="0"/>
          <w:sz w:val="20"/>
        </w:rPr>
      </w:pPr>
    </w:p>
    <w:p w14:paraId="5BC04835" w14:textId="46FAFD3A" w:rsidR="00064FC8" w:rsidRDefault="00E54660" w:rsidP="0088114A">
      <w:pPr>
        <w:pStyle w:val="Corpsdetexte"/>
        <w:spacing w:line="276" w:lineRule="auto"/>
        <w:rPr>
          <w:rFonts w:ascii="Microsoft Sans Serif"/>
          <w:b w:val="0"/>
          <w:sz w:val="20"/>
        </w:rPr>
      </w:pPr>
      <w:r>
        <w:rPr>
          <w:noProof/>
          <w:lang w:val="en-US"/>
        </w:rPr>
        <w:drawing>
          <wp:inline distT="0" distB="0" distL="0" distR="0" wp14:anchorId="25D182AC" wp14:editId="29622A5B">
            <wp:extent cx="5763260" cy="3842385"/>
            <wp:effectExtent l="0" t="0" r="8890" b="5715"/>
            <wp:docPr id="1" name="Image 1" descr="Une image contenant intérieur, personne, plafond,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11">
                      <a:extLst>
                        <a:ext uri="{28A0092B-C50C-407E-A947-70E740481C1C}">
                          <a14:useLocalDpi xmlns:a14="http://schemas.microsoft.com/office/drawing/2010/main" val="0"/>
                        </a:ext>
                      </a:extLst>
                    </a:blip>
                    <a:stretch>
                      <a:fillRect/>
                    </a:stretch>
                  </pic:blipFill>
                  <pic:spPr>
                    <a:xfrm>
                      <a:off x="0" y="0"/>
                      <a:ext cx="5763260" cy="3842385"/>
                    </a:xfrm>
                    <a:prstGeom prst="rect">
                      <a:avLst/>
                    </a:prstGeom>
                  </pic:spPr>
                </pic:pic>
              </a:graphicData>
            </a:graphic>
          </wp:inline>
        </w:drawing>
      </w:r>
    </w:p>
    <w:p w14:paraId="7A9F08D2" w14:textId="77777777" w:rsidR="00064FC8" w:rsidRDefault="00064FC8" w:rsidP="0088114A">
      <w:pPr>
        <w:pStyle w:val="Corpsdetexte"/>
        <w:spacing w:line="276" w:lineRule="auto"/>
        <w:rPr>
          <w:rFonts w:ascii="Microsoft Sans Serif"/>
          <w:b w:val="0"/>
          <w:sz w:val="20"/>
        </w:rPr>
      </w:pPr>
    </w:p>
    <w:p w14:paraId="42224BE3" w14:textId="77777777" w:rsidR="00064FC8" w:rsidRDefault="00064FC8" w:rsidP="0088114A">
      <w:pPr>
        <w:pStyle w:val="Corpsdetexte"/>
        <w:spacing w:line="276" w:lineRule="auto"/>
        <w:rPr>
          <w:rFonts w:ascii="Microsoft Sans Serif"/>
          <w:b w:val="0"/>
          <w:sz w:val="20"/>
        </w:rPr>
      </w:pPr>
    </w:p>
    <w:p w14:paraId="38C61703" w14:textId="77777777" w:rsidR="00064FC8" w:rsidRDefault="00064FC8" w:rsidP="0088114A">
      <w:pPr>
        <w:pStyle w:val="Corpsdetexte"/>
        <w:spacing w:line="276" w:lineRule="auto"/>
        <w:rPr>
          <w:rFonts w:ascii="Microsoft Sans Serif"/>
          <w:b w:val="0"/>
          <w:sz w:val="20"/>
        </w:rPr>
      </w:pPr>
    </w:p>
    <w:p w14:paraId="226D95E0" w14:textId="77777777" w:rsidR="00064FC8" w:rsidRDefault="00064FC8" w:rsidP="0088114A">
      <w:pPr>
        <w:pStyle w:val="Corpsdetexte"/>
        <w:spacing w:line="276" w:lineRule="auto"/>
        <w:rPr>
          <w:rFonts w:ascii="Microsoft Sans Serif"/>
          <w:b w:val="0"/>
          <w:sz w:val="20"/>
        </w:rPr>
      </w:pPr>
    </w:p>
    <w:p w14:paraId="611B664C" w14:textId="77777777" w:rsidR="00064FC8" w:rsidRDefault="00064FC8" w:rsidP="0088114A">
      <w:pPr>
        <w:pStyle w:val="Corpsdetexte"/>
        <w:spacing w:line="276" w:lineRule="auto"/>
        <w:rPr>
          <w:rFonts w:ascii="Microsoft Sans Serif"/>
          <w:b w:val="0"/>
          <w:sz w:val="20"/>
        </w:rPr>
      </w:pPr>
    </w:p>
    <w:p w14:paraId="50DD32A5" w14:textId="31FAFBAB" w:rsidR="00376688" w:rsidRDefault="00376688" w:rsidP="00376688"/>
    <w:p w14:paraId="0495AB36" w14:textId="77777777" w:rsidR="00376688" w:rsidRPr="00376688" w:rsidRDefault="00376688" w:rsidP="00376688"/>
    <w:p w14:paraId="0251583D" w14:textId="6DD1CDF8" w:rsidR="002F6D69" w:rsidRPr="0043783B" w:rsidRDefault="002F6D69" w:rsidP="0088114A">
      <w:pPr>
        <w:pStyle w:val="Titre1"/>
        <w:spacing w:line="276" w:lineRule="auto"/>
        <w:rPr>
          <w:rFonts w:ascii="Arial Black" w:hAnsi="Arial Black"/>
          <w:b/>
          <w:bCs/>
          <w:color w:val="4F6228" w:themeColor="accent3" w:themeShade="80"/>
          <w:sz w:val="28"/>
          <w:szCs w:val="28"/>
        </w:rPr>
      </w:pPr>
      <w:r w:rsidRPr="0043783B">
        <w:rPr>
          <w:rFonts w:ascii="Arial Black" w:hAnsi="Arial Black"/>
          <w:b/>
          <w:bCs/>
          <w:color w:val="4F6228" w:themeColor="accent3" w:themeShade="80"/>
          <w:sz w:val="28"/>
          <w:szCs w:val="28"/>
        </w:rPr>
        <w:lastRenderedPageBreak/>
        <w:t>Contexte de l’atelier</w:t>
      </w:r>
    </w:p>
    <w:p w14:paraId="7C0944B0" w14:textId="77777777" w:rsidR="007A0E03" w:rsidRDefault="00236B21" w:rsidP="007A0E03">
      <w:pPr>
        <w:pStyle w:val="NormalWeb"/>
        <w:spacing w:after="160" w:line="276" w:lineRule="auto"/>
        <w:jc w:val="both"/>
        <w:rPr>
          <w:rFonts w:ascii="Calibri" w:hAnsi="Calibri" w:cs="Calibri"/>
          <w:color w:val="000000"/>
          <w:sz w:val="22"/>
          <w:szCs w:val="22"/>
        </w:rPr>
      </w:pPr>
      <w:r w:rsidRPr="00236B21">
        <w:rPr>
          <w:rFonts w:ascii="Calibri" w:hAnsi="Calibri" w:cs="Calibri"/>
          <w:color w:val="000000"/>
          <w:sz w:val="22"/>
          <w:szCs w:val="22"/>
        </w:rPr>
        <w:t>La Tunisie a signé l’Accord de Paris (AP) sur le Climat depuis le 22 avril 2016 affirmant,</w:t>
      </w:r>
      <w:r w:rsidR="007A0E03">
        <w:rPr>
          <w:rFonts w:ascii="Calibri" w:hAnsi="Calibri" w:cs="Calibri"/>
          <w:color w:val="000000"/>
          <w:sz w:val="22"/>
          <w:szCs w:val="22"/>
        </w:rPr>
        <w:t xml:space="preserve"> </w:t>
      </w:r>
      <w:r w:rsidRPr="00236B21">
        <w:rPr>
          <w:rFonts w:ascii="Calibri" w:hAnsi="Calibri" w:cs="Calibri"/>
          <w:color w:val="000000"/>
          <w:sz w:val="22"/>
          <w:szCs w:val="22"/>
        </w:rPr>
        <w:t>ainsi, son engagement à contribuer aux efforts de la communauté internationale pour la lutte</w:t>
      </w:r>
      <w:r w:rsidR="007A0E03">
        <w:rPr>
          <w:rFonts w:ascii="Calibri" w:hAnsi="Calibri" w:cs="Calibri"/>
          <w:color w:val="000000"/>
          <w:sz w:val="22"/>
          <w:szCs w:val="22"/>
        </w:rPr>
        <w:t xml:space="preserve"> </w:t>
      </w:r>
      <w:r w:rsidRPr="00236B21">
        <w:rPr>
          <w:rFonts w:ascii="Calibri" w:hAnsi="Calibri" w:cs="Calibri"/>
          <w:color w:val="000000"/>
          <w:sz w:val="22"/>
          <w:szCs w:val="22"/>
        </w:rPr>
        <w:t>contre les changements climatiques. En vertu de cet accord, la Tunisie s’est engagée à</w:t>
      </w:r>
      <w:r w:rsidR="007A0E03">
        <w:rPr>
          <w:rFonts w:ascii="Calibri" w:hAnsi="Calibri" w:cs="Calibri"/>
          <w:color w:val="000000"/>
          <w:sz w:val="22"/>
          <w:szCs w:val="22"/>
        </w:rPr>
        <w:t xml:space="preserve"> </w:t>
      </w:r>
      <w:r w:rsidRPr="00236B21">
        <w:rPr>
          <w:rFonts w:ascii="Calibri" w:hAnsi="Calibri" w:cs="Calibri"/>
          <w:color w:val="000000"/>
          <w:sz w:val="22"/>
          <w:szCs w:val="22"/>
        </w:rPr>
        <w:t>mettre en œuvre sa Contribution Déterminée au niveau National (CDN) en vue d’atteindre</w:t>
      </w:r>
      <w:r w:rsidR="007A0E03">
        <w:rPr>
          <w:rFonts w:ascii="Calibri" w:hAnsi="Calibri" w:cs="Calibri"/>
          <w:color w:val="000000"/>
          <w:sz w:val="22"/>
          <w:szCs w:val="22"/>
        </w:rPr>
        <w:t xml:space="preserve"> </w:t>
      </w:r>
      <w:r w:rsidRPr="00236B21">
        <w:rPr>
          <w:rFonts w:ascii="Calibri" w:hAnsi="Calibri" w:cs="Calibri"/>
          <w:color w:val="000000"/>
          <w:sz w:val="22"/>
          <w:szCs w:val="22"/>
        </w:rPr>
        <w:t>les objectifs fixés et promouvoir le développement durable et l’intégrité environnementale.</w:t>
      </w:r>
    </w:p>
    <w:p w14:paraId="07F06DF9" w14:textId="2918BE10" w:rsidR="00236B21" w:rsidRPr="00236B21" w:rsidRDefault="00236B21" w:rsidP="008F0616">
      <w:pPr>
        <w:pStyle w:val="NormalWeb"/>
        <w:spacing w:after="160" w:line="276" w:lineRule="auto"/>
        <w:jc w:val="both"/>
        <w:rPr>
          <w:rFonts w:ascii="Calibri" w:hAnsi="Calibri" w:cs="Calibri"/>
          <w:color w:val="000000"/>
          <w:sz w:val="22"/>
          <w:szCs w:val="22"/>
        </w:rPr>
      </w:pPr>
      <w:r w:rsidRPr="00236B21">
        <w:rPr>
          <w:rFonts w:ascii="Calibri" w:hAnsi="Calibri" w:cs="Calibri"/>
          <w:color w:val="000000"/>
          <w:sz w:val="22"/>
          <w:szCs w:val="22"/>
        </w:rPr>
        <w:t>Comme tous les pays en développement, la Tunisie fait face à de grands défis pour la</w:t>
      </w:r>
      <w:r w:rsidR="007A0E03">
        <w:rPr>
          <w:rFonts w:ascii="Calibri" w:hAnsi="Calibri" w:cs="Calibri"/>
          <w:color w:val="000000"/>
          <w:sz w:val="22"/>
          <w:szCs w:val="22"/>
        </w:rPr>
        <w:t xml:space="preserve"> </w:t>
      </w:r>
      <w:r w:rsidRPr="00236B21">
        <w:rPr>
          <w:rFonts w:ascii="Calibri" w:hAnsi="Calibri" w:cs="Calibri"/>
          <w:color w:val="000000"/>
          <w:sz w:val="22"/>
          <w:szCs w:val="22"/>
        </w:rPr>
        <w:t>réalisation de sa contribution, plus particulièrement, au niveau institutionnel. Pour faire face</w:t>
      </w:r>
      <w:r w:rsidR="008F0616">
        <w:rPr>
          <w:rFonts w:ascii="Calibri" w:hAnsi="Calibri" w:cs="Calibri"/>
          <w:color w:val="000000"/>
          <w:sz w:val="22"/>
          <w:szCs w:val="22"/>
        </w:rPr>
        <w:t xml:space="preserve"> </w:t>
      </w:r>
      <w:r w:rsidRPr="00236B21">
        <w:rPr>
          <w:rFonts w:ascii="Calibri" w:hAnsi="Calibri" w:cs="Calibri"/>
          <w:color w:val="000000"/>
          <w:sz w:val="22"/>
          <w:szCs w:val="22"/>
        </w:rPr>
        <w:t>au mieux à ces défis et en vertu du Décret n° 2018-263 du 12 mars 2018, le gouvernement</w:t>
      </w:r>
      <w:r w:rsidR="008F0616">
        <w:rPr>
          <w:rFonts w:ascii="Calibri" w:hAnsi="Calibri" w:cs="Calibri"/>
          <w:color w:val="000000"/>
          <w:sz w:val="22"/>
          <w:szCs w:val="22"/>
        </w:rPr>
        <w:t xml:space="preserve"> </w:t>
      </w:r>
      <w:r w:rsidRPr="00236B21">
        <w:rPr>
          <w:rFonts w:ascii="Calibri" w:hAnsi="Calibri" w:cs="Calibri"/>
          <w:color w:val="000000"/>
          <w:sz w:val="22"/>
          <w:szCs w:val="22"/>
        </w:rPr>
        <w:t>tunisien a créé l’Unité Nationale de Coordination sur les Changements Climatiques (UGPO</w:t>
      </w:r>
      <w:r w:rsidR="008F0616">
        <w:rPr>
          <w:rFonts w:ascii="Calibri" w:hAnsi="Calibri" w:cs="Calibri"/>
          <w:color w:val="000000"/>
          <w:sz w:val="22"/>
          <w:szCs w:val="22"/>
        </w:rPr>
        <w:t>-</w:t>
      </w:r>
      <w:r w:rsidRPr="00236B21">
        <w:rPr>
          <w:rFonts w:ascii="Calibri" w:hAnsi="Calibri" w:cs="Calibri"/>
          <w:color w:val="000000"/>
          <w:sz w:val="22"/>
          <w:szCs w:val="22"/>
        </w:rPr>
        <w:t>CC), au sein du Ministère de l’Environnement (</w:t>
      </w:r>
      <w:proofErr w:type="spellStart"/>
      <w:r w:rsidRPr="00236B21">
        <w:rPr>
          <w:rFonts w:ascii="Calibri" w:hAnsi="Calibri" w:cs="Calibri"/>
          <w:color w:val="000000"/>
          <w:sz w:val="22"/>
          <w:szCs w:val="22"/>
        </w:rPr>
        <w:t>MEnv</w:t>
      </w:r>
      <w:proofErr w:type="spellEnd"/>
      <w:r w:rsidRPr="00236B21">
        <w:rPr>
          <w:rFonts w:ascii="Calibri" w:hAnsi="Calibri" w:cs="Calibri"/>
          <w:color w:val="000000"/>
          <w:sz w:val="22"/>
          <w:szCs w:val="22"/>
        </w:rPr>
        <w:t>), pour la réalisation du programme de</w:t>
      </w:r>
      <w:r w:rsidR="00CA12F8">
        <w:rPr>
          <w:rFonts w:ascii="Calibri" w:hAnsi="Calibri" w:cs="Calibri"/>
          <w:color w:val="000000"/>
          <w:sz w:val="22"/>
          <w:szCs w:val="22"/>
        </w:rPr>
        <w:t xml:space="preserve"> </w:t>
      </w:r>
      <w:r w:rsidRPr="00236B21">
        <w:rPr>
          <w:rFonts w:ascii="Calibri" w:hAnsi="Calibri" w:cs="Calibri"/>
          <w:color w:val="000000"/>
          <w:sz w:val="22"/>
          <w:szCs w:val="22"/>
        </w:rPr>
        <w:t>suivi et de coordination des activités relatives à la mise en œuvre de l’AP sur le climat.</w:t>
      </w:r>
    </w:p>
    <w:p w14:paraId="6C3A955F" w14:textId="4EFF0968" w:rsidR="00236B21" w:rsidRPr="00236B21" w:rsidRDefault="00236B21" w:rsidP="008F0616">
      <w:pPr>
        <w:pStyle w:val="NormalWeb"/>
        <w:spacing w:after="160" w:line="276" w:lineRule="auto"/>
        <w:jc w:val="both"/>
        <w:rPr>
          <w:rFonts w:ascii="Calibri" w:hAnsi="Calibri" w:cs="Calibri"/>
          <w:color w:val="000000"/>
          <w:sz w:val="22"/>
          <w:szCs w:val="22"/>
        </w:rPr>
      </w:pPr>
      <w:r w:rsidRPr="00236B21">
        <w:rPr>
          <w:rFonts w:ascii="Calibri" w:hAnsi="Calibri" w:cs="Calibri"/>
          <w:color w:val="000000"/>
          <w:sz w:val="22"/>
          <w:szCs w:val="22"/>
        </w:rPr>
        <w:t>Afin de renforcer l’UGPO-CC, l’article 6 du décret prévoit la création de deux comités</w:t>
      </w:r>
      <w:r w:rsidR="008F0616">
        <w:rPr>
          <w:rFonts w:ascii="Calibri" w:hAnsi="Calibri" w:cs="Calibri"/>
          <w:color w:val="000000"/>
          <w:sz w:val="22"/>
          <w:szCs w:val="22"/>
        </w:rPr>
        <w:t xml:space="preserve"> </w:t>
      </w:r>
      <w:r w:rsidRPr="00236B21">
        <w:rPr>
          <w:rFonts w:ascii="Calibri" w:hAnsi="Calibri" w:cs="Calibri"/>
          <w:color w:val="000000"/>
          <w:sz w:val="22"/>
          <w:szCs w:val="22"/>
        </w:rPr>
        <w:t>techniques consultatifs, respectivement pour l’atténuation et l’adaptation. A la suite duquel,</w:t>
      </w:r>
      <w:r w:rsidR="008F0616">
        <w:rPr>
          <w:rFonts w:ascii="Calibri" w:hAnsi="Calibri" w:cs="Calibri"/>
          <w:color w:val="000000"/>
          <w:sz w:val="22"/>
          <w:szCs w:val="22"/>
        </w:rPr>
        <w:t xml:space="preserve"> </w:t>
      </w:r>
      <w:r w:rsidRPr="00236B21">
        <w:rPr>
          <w:rFonts w:ascii="Calibri" w:hAnsi="Calibri" w:cs="Calibri"/>
          <w:color w:val="000000"/>
          <w:sz w:val="22"/>
          <w:szCs w:val="22"/>
        </w:rPr>
        <w:t>sont apparus les deux arrêtés du ministre des Affaires Locales et de l'Environnement du 7</w:t>
      </w:r>
      <w:r w:rsidR="008F0616">
        <w:rPr>
          <w:rFonts w:ascii="Calibri" w:hAnsi="Calibri" w:cs="Calibri"/>
          <w:color w:val="000000"/>
          <w:sz w:val="22"/>
          <w:szCs w:val="22"/>
        </w:rPr>
        <w:t xml:space="preserve"> </w:t>
      </w:r>
      <w:r w:rsidRPr="00236B21">
        <w:rPr>
          <w:rFonts w:ascii="Calibri" w:hAnsi="Calibri" w:cs="Calibri"/>
          <w:color w:val="000000"/>
          <w:sz w:val="22"/>
          <w:szCs w:val="22"/>
        </w:rPr>
        <w:t>février 2020, portants sur la création des deux comités techniques consultatifs, dans le</w:t>
      </w:r>
      <w:r w:rsidR="008F0616">
        <w:rPr>
          <w:rFonts w:ascii="Calibri" w:hAnsi="Calibri" w:cs="Calibri"/>
          <w:color w:val="000000"/>
          <w:sz w:val="22"/>
          <w:szCs w:val="22"/>
        </w:rPr>
        <w:t xml:space="preserve"> </w:t>
      </w:r>
      <w:r w:rsidRPr="00236B21">
        <w:rPr>
          <w:rFonts w:ascii="Calibri" w:hAnsi="Calibri" w:cs="Calibri"/>
          <w:color w:val="000000"/>
          <w:sz w:val="22"/>
          <w:szCs w:val="22"/>
        </w:rPr>
        <w:t>domaine de l’atténuation et de l'adaptation aux changements climatiques, et fixant leurs</w:t>
      </w:r>
      <w:r w:rsidR="008F0616">
        <w:rPr>
          <w:rFonts w:ascii="Calibri" w:hAnsi="Calibri" w:cs="Calibri"/>
          <w:color w:val="000000"/>
          <w:sz w:val="22"/>
          <w:szCs w:val="22"/>
        </w:rPr>
        <w:t xml:space="preserve"> </w:t>
      </w:r>
      <w:r w:rsidRPr="00236B21">
        <w:rPr>
          <w:rFonts w:ascii="Calibri" w:hAnsi="Calibri" w:cs="Calibri"/>
          <w:color w:val="000000"/>
          <w:sz w:val="22"/>
          <w:szCs w:val="22"/>
        </w:rPr>
        <w:t>compositions, leurs attributions et leurs modalités de fonctionnement. Le 23 juin 2020, deux</w:t>
      </w:r>
      <w:r w:rsidR="008F0616">
        <w:rPr>
          <w:rFonts w:ascii="Calibri" w:hAnsi="Calibri" w:cs="Calibri"/>
          <w:color w:val="000000"/>
          <w:sz w:val="22"/>
          <w:szCs w:val="22"/>
        </w:rPr>
        <w:t xml:space="preserve"> </w:t>
      </w:r>
      <w:r w:rsidRPr="00236B21">
        <w:rPr>
          <w:rFonts w:ascii="Calibri" w:hAnsi="Calibri" w:cs="Calibri"/>
          <w:color w:val="000000"/>
          <w:sz w:val="22"/>
          <w:szCs w:val="22"/>
        </w:rPr>
        <w:t xml:space="preserve">décisions du </w:t>
      </w:r>
      <w:r w:rsidR="00CA12F8" w:rsidRPr="00236B21">
        <w:rPr>
          <w:rFonts w:ascii="Calibri" w:hAnsi="Calibri" w:cs="Calibri"/>
          <w:color w:val="000000"/>
          <w:sz w:val="22"/>
          <w:szCs w:val="22"/>
        </w:rPr>
        <w:t>ministre de l’Environnement</w:t>
      </w:r>
      <w:r w:rsidRPr="00236B21">
        <w:rPr>
          <w:rFonts w:ascii="Calibri" w:hAnsi="Calibri" w:cs="Calibri"/>
          <w:color w:val="000000"/>
          <w:sz w:val="22"/>
          <w:szCs w:val="22"/>
        </w:rPr>
        <w:t xml:space="preserve"> portants la nomination des membres de chaque</w:t>
      </w:r>
      <w:r w:rsidR="008F0616">
        <w:rPr>
          <w:rFonts w:ascii="Calibri" w:hAnsi="Calibri" w:cs="Calibri"/>
          <w:color w:val="000000"/>
          <w:sz w:val="22"/>
          <w:szCs w:val="22"/>
        </w:rPr>
        <w:t xml:space="preserve"> </w:t>
      </w:r>
      <w:r w:rsidRPr="00236B21">
        <w:rPr>
          <w:rFonts w:ascii="Calibri" w:hAnsi="Calibri" w:cs="Calibri"/>
          <w:color w:val="000000"/>
          <w:sz w:val="22"/>
          <w:szCs w:val="22"/>
        </w:rPr>
        <w:t>Comité National ont été signées.</w:t>
      </w:r>
    </w:p>
    <w:p w14:paraId="62A4B66E" w14:textId="2B77A23E" w:rsidR="00236B21" w:rsidRPr="00236B21" w:rsidRDefault="00236B21" w:rsidP="008F0616">
      <w:pPr>
        <w:pStyle w:val="NormalWeb"/>
        <w:spacing w:after="160" w:line="276" w:lineRule="auto"/>
        <w:jc w:val="both"/>
        <w:rPr>
          <w:rFonts w:ascii="Calibri" w:hAnsi="Calibri" w:cs="Calibri"/>
          <w:color w:val="000000"/>
          <w:sz w:val="22"/>
          <w:szCs w:val="22"/>
        </w:rPr>
      </w:pPr>
      <w:r w:rsidRPr="00236B21">
        <w:rPr>
          <w:rFonts w:ascii="Calibri" w:hAnsi="Calibri" w:cs="Calibri"/>
          <w:color w:val="000000"/>
          <w:sz w:val="22"/>
          <w:szCs w:val="22"/>
        </w:rPr>
        <w:t>Dans ce contexte, la GIZ appuie la mise œuvre des activités de l’UGPO-CC et du comité</w:t>
      </w:r>
      <w:r w:rsidR="008F0616">
        <w:rPr>
          <w:rFonts w:ascii="Calibri" w:hAnsi="Calibri" w:cs="Calibri"/>
          <w:color w:val="000000"/>
          <w:sz w:val="22"/>
          <w:szCs w:val="22"/>
        </w:rPr>
        <w:t xml:space="preserve"> </w:t>
      </w:r>
      <w:r w:rsidRPr="00236B21">
        <w:rPr>
          <w:rFonts w:ascii="Calibri" w:hAnsi="Calibri" w:cs="Calibri"/>
          <w:color w:val="000000"/>
          <w:sz w:val="22"/>
          <w:szCs w:val="22"/>
        </w:rPr>
        <w:t>technique consultatif qui œuvre dans le domaine de l’atténuation.</w:t>
      </w:r>
    </w:p>
    <w:p w14:paraId="724BEBA9" w14:textId="34D38FA0" w:rsidR="00064FC8" w:rsidRDefault="00236B21" w:rsidP="007C0A7D">
      <w:pPr>
        <w:pStyle w:val="NormalWeb"/>
        <w:spacing w:after="160" w:line="276" w:lineRule="auto"/>
        <w:jc w:val="both"/>
        <w:rPr>
          <w:rFonts w:ascii="Calibri" w:hAnsi="Calibri" w:cs="Calibri"/>
          <w:color w:val="000000"/>
          <w:sz w:val="22"/>
          <w:szCs w:val="22"/>
        </w:rPr>
      </w:pPr>
      <w:r w:rsidRPr="00236B21">
        <w:rPr>
          <w:rFonts w:ascii="Calibri" w:hAnsi="Calibri" w:cs="Calibri"/>
          <w:color w:val="000000"/>
          <w:sz w:val="22"/>
          <w:szCs w:val="22"/>
        </w:rPr>
        <w:t>Dans ce cadre, le ministère de l’Environnement en partenariat avec l’ANME et la GIZ à</w:t>
      </w:r>
      <w:r w:rsidR="007C0A7D">
        <w:rPr>
          <w:rFonts w:ascii="Calibri" w:hAnsi="Calibri" w:cs="Calibri"/>
          <w:color w:val="000000"/>
          <w:sz w:val="22"/>
          <w:szCs w:val="22"/>
        </w:rPr>
        <w:t xml:space="preserve"> </w:t>
      </w:r>
      <w:r w:rsidRPr="00236B21">
        <w:rPr>
          <w:rFonts w:ascii="Calibri" w:hAnsi="Calibri" w:cs="Calibri"/>
          <w:color w:val="000000"/>
          <w:sz w:val="22"/>
          <w:szCs w:val="22"/>
        </w:rPr>
        <w:t>travers le projet « Renforcement des structures institutionnelles pour la mise en œuvre de</w:t>
      </w:r>
      <w:r w:rsidR="007C0A7D">
        <w:rPr>
          <w:rFonts w:ascii="Calibri" w:hAnsi="Calibri" w:cs="Calibri"/>
          <w:color w:val="000000"/>
          <w:sz w:val="22"/>
          <w:szCs w:val="22"/>
        </w:rPr>
        <w:t xml:space="preserve"> </w:t>
      </w:r>
      <w:r w:rsidRPr="00236B21">
        <w:rPr>
          <w:rFonts w:ascii="Calibri" w:hAnsi="Calibri" w:cs="Calibri"/>
          <w:color w:val="000000"/>
          <w:sz w:val="22"/>
          <w:szCs w:val="22"/>
        </w:rPr>
        <w:t>la NDC de la Tunisie (NDC-IKI) », organisent la troisième réunion du Comité Technique</w:t>
      </w:r>
      <w:r w:rsidR="007C0A7D">
        <w:rPr>
          <w:rFonts w:ascii="Calibri" w:hAnsi="Calibri" w:cs="Calibri"/>
          <w:color w:val="000000"/>
          <w:sz w:val="22"/>
          <w:szCs w:val="22"/>
        </w:rPr>
        <w:t xml:space="preserve"> </w:t>
      </w:r>
      <w:r w:rsidRPr="00236B21">
        <w:rPr>
          <w:rFonts w:ascii="Calibri" w:hAnsi="Calibri" w:cs="Calibri"/>
          <w:color w:val="000000"/>
          <w:sz w:val="22"/>
          <w:szCs w:val="22"/>
        </w:rPr>
        <w:t>Consultatif dans le domaine de l’’atténuation des gaz à effet de serre dont l’objectif est de</w:t>
      </w:r>
      <w:r w:rsidR="007C0A7D">
        <w:rPr>
          <w:rFonts w:ascii="Calibri" w:hAnsi="Calibri" w:cs="Calibri"/>
          <w:color w:val="000000"/>
          <w:sz w:val="22"/>
          <w:szCs w:val="22"/>
        </w:rPr>
        <w:t xml:space="preserve"> </w:t>
      </w:r>
      <w:r w:rsidRPr="00236B21">
        <w:rPr>
          <w:rFonts w:ascii="Calibri" w:hAnsi="Calibri" w:cs="Calibri"/>
          <w:color w:val="000000"/>
          <w:sz w:val="22"/>
          <w:szCs w:val="22"/>
        </w:rPr>
        <w:t>mener des échanges et des réflexions autour des programmes et des stratégies relatifs à</w:t>
      </w:r>
      <w:r w:rsidR="007C0A7D">
        <w:rPr>
          <w:rFonts w:ascii="Calibri" w:hAnsi="Calibri" w:cs="Calibri"/>
          <w:color w:val="000000"/>
          <w:sz w:val="22"/>
          <w:szCs w:val="22"/>
        </w:rPr>
        <w:t xml:space="preserve"> </w:t>
      </w:r>
      <w:r w:rsidRPr="00236B21">
        <w:rPr>
          <w:rFonts w:ascii="Calibri" w:hAnsi="Calibri" w:cs="Calibri"/>
          <w:color w:val="000000"/>
          <w:sz w:val="22"/>
          <w:szCs w:val="22"/>
        </w:rPr>
        <w:t>l’atténuation.</w:t>
      </w:r>
      <w:r w:rsidR="2A7CD6EA" w:rsidRPr="3D8C198E">
        <w:rPr>
          <w:rFonts w:ascii="Calibri" w:hAnsi="Calibri" w:cs="Calibri"/>
          <w:color w:val="000000" w:themeColor="text1"/>
          <w:sz w:val="22"/>
          <w:szCs w:val="22"/>
        </w:rPr>
        <w:t xml:space="preserve"> </w:t>
      </w:r>
      <w:r w:rsidR="374B8F5E" w:rsidRPr="3D8C198E">
        <w:rPr>
          <w:rFonts w:ascii="Calibri" w:hAnsi="Calibri" w:cs="Calibri"/>
          <w:color w:val="000000" w:themeColor="text1"/>
          <w:sz w:val="22"/>
          <w:szCs w:val="22"/>
        </w:rPr>
        <w:t>(</w:t>
      </w:r>
      <w:r w:rsidR="00376688">
        <w:rPr>
          <w:rFonts w:ascii="Calibri" w:hAnsi="Calibri" w:cs="Calibri"/>
          <w:color w:val="000000" w:themeColor="text1"/>
          <w:sz w:val="22"/>
          <w:szCs w:val="22"/>
        </w:rPr>
        <w:t>Voir</w:t>
      </w:r>
      <w:r w:rsidR="374B8F5E" w:rsidRPr="3D8C198E">
        <w:rPr>
          <w:rFonts w:ascii="Calibri" w:hAnsi="Calibri" w:cs="Calibri"/>
          <w:color w:val="000000" w:themeColor="text1"/>
          <w:sz w:val="22"/>
          <w:szCs w:val="22"/>
        </w:rPr>
        <w:t xml:space="preserve"> agenda de l’atelier dans l’annexe 1)</w:t>
      </w:r>
    </w:p>
    <w:p w14:paraId="5B951F83" w14:textId="39C70F14" w:rsidR="00341B19" w:rsidRPr="0043783B" w:rsidRDefault="00341B19" w:rsidP="0043783B">
      <w:pPr>
        <w:pStyle w:val="Titre1"/>
        <w:spacing w:line="276" w:lineRule="auto"/>
        <w:rPr>
          <w:rFonts w:ascii="Arial Black" w:hAnsi="Arial Black"/>
          <w:b/>
          <w:bCs/>
          <w:color w:val="4F6228" w:themeColor="accent3" w:themeShade="80"/>
          <w:sz w:val="28"/>
          <w:szCs w:val="28"/>
        </w:rPr>
      </w:pPr>
      <w:r w:rsidRPr="0043783B">
        <w:rPr>
          <w:rFonts w:ascii="Arial Black" w:hAnsi="Arial Black"/>
          <w:b/>
          <w:bCs/>
          <w:color w:val="4F6228" w:themeColor="accent3" w:themeShade="80"/>
          <w:sz w:val="28"/>
          <w:szCs w:val="28"/>
        </w:rPr>
        <w:t xml:space="preserve">Objectifs de l’atelier : </w:t>
      </w:r>
    </w:p>
    <w:p w14:paraId="249A40F1" w14:textId="77777777" w:rsidR="00341B19" w:rsidRPr="0043783B" w:rsidRDefault="00341B19" w:rsidP="0043783B">
      <w:pPr>
        <w:pStyle w:val="Titre1"/>
        <w:spacing w:line="276" w:lineRule="auto"/>
        <w:rPr>
          <w:rFonts w:ascii="Arial Black" w:hAnsi="Arial Black"/>
          <w:b/>
          <w:bCs/>
          <w:color w:val="4F6228" w:themeColor="accent3" w:themeShade="80"/>
          <w:sz w:val="28"/>
          <w:szCs w:val="28"/>
        </w:rPr>
      </w:pPr>
    </w:p>
    <w:p w14:paraId="6865EF3E" w14:textId="78BDE6EF" w:rsidR="002F7C73" w:rsidRPr="002F7C73" w:rsidRDefault="002F7C73" w:rsidP="0088114A">
      <w:pPr>
        <w:spacing w:after="240" w:line="276" w:lineRule="auto"/>
        <w:jc w:val="both"/>
        <w:rPr>
          <w:rFonts w:ascii="Calibri" w:eastAsia="Times New Roman" w:hAnsi="Calibri" w:cs="Calibri"/>
          <w:color w:val="000000"/>
          <w:lang w:eastAsia="fr-FR"/>
        </w:rPr>
      </w:pPr>
      <w:r w:rsidRPr="002F7C73">
        <w:rPr>
          <w:rFonts w:ascii="Calibri" w:eastAsia="Times New Roman" w:hAnsi="Calibri" w:cs="Calibri"/>
          <w:color w:val="000000"/>
          <w:lang w:eastAsia="fr-FR"/>
        </w:rPr>
        <w:t xml:space="preserve">La troisième réunion du comité technique consultatif dans le domaine de l’atténuation vise à : </w:t>
      </w:r>
    </w:p>
    <w:p w14:paraId="3F85AFF2" w14:textId="3DA023E4" w:rsidR="002F7C73" w:rsidRPr="002F7C73" w:rsidRDefault="002F7C73" w:rsidP="0088114A">
      <w:pPr>
        <w:widowControl/>
        <w:numPr>
          <w:ilvl w:val="0"/>
          <w:numId w:val="1"/>
        </w:numPr>
        <w:autoSpaceDE/>
        <w:autoSpaceDN/>
        <w:spacing w:before="240" w:line="276" w:lineRule="auto"/>
        <w:jc w:val="both"/>
        <w:textAlignment w:val="baseline"/>
        <w:rPr>
          <w:rFonts w:ascii="Arial" w:eastAsia="Times New Roman" w:hAnsi="Arial" w:cs="Arial"/>
          <w:color w:val="000000"/>
          <w:sz w:val="20"/>
          <w:szCs w:val="20"/>
          <w:lang w:eastAsia="fr-FR"/>
        </w:rPr>
      </w:pPr>
      <w:r w:rsidRPr="002F7C73">
        <w:rPr>
          <w:rFonts w:ascii="Calibri" w:eastAsia="Times New Roman" w:hAnsi="Calibri" w:cs="Calibri"/>
          <w:color w:val="000000"/>
          <w:lang w:eastAsia="fr-FR"/>
        </w:rPr>
        <w:t>Informer sur les principaux avancements dans le volet de l’a</w:t>
      </w:r>
      <w:r>
        <w:rPr>
          <w:rFonts w:ascii="Calibri" w:eastAsia="Times New Roman" w:hAnsi="Calibri" w:cs="Calibri"/>
          <w:color w:val="000000"/>
          <w:lang w:eastAsia="fr-FR"/>
        </w:rPr>
        <w:t>tténuation</w:t>
      </w:r>
      <w:r w:rsidRPr="002F7C73">
        <w:rPr>
          <w:rFonts w:ascii="Calibri" w:eastAsia="Times New Roman" w:hAnsi="Calibri" w:cs="Calibri"/>
          <w:color w:val="000000"/>
          <w:lang w:eastAsia="fr-FR"/>
        </w:rPr>
        <w:t xml:space="preserve"> </w:t>
      </w:r>
      <w:r>
        <w:rPr>
          <w:rFonts w:ascii="Calibri" w:eastAsia="Times New Roman" w:hAnsi="Calibri" w:cs="Calibri"/>
          <w:color w:val="000000"/>
          <w:lang w:eastAsia="fr-FR"/>
        </w:rPr>
        <w:t>des</w:t>
      </w:r>
      <w:r w:rsidRPr="002F7C73">
        <w:rPr>
          <w:rFonts w:ascii="Calibri" w:eastAsia="Times New Roman" w:hAnsi="Calibri" w:cs="Calibri"/>
          <w:color w:val="000000"/>
          <w:lang w:eastAsia="fr-FR"/>
        </w:rPr>
        <w:t xml:space="preserve"> </w:t>
      </w:r>
      <w:r>
        <w:rPr>
          <w:rFonts w:ascii="Calibri" w:eastAsia="Times New Roman" w:hAnsi="Calibri" w:cs="Calibri"/>
          <w:color w:val="000000"/>
          <w:lang w:eastAsia="fr-FR"/>
        </w:rPr>
        <w:t>GES</w:t>
      </w:r>
      <w:r w:rsidRPr="002F7C73">
        <w:rPr>
          <w:rFonts w:ascii="Calibri" w:eastAsia="Times New Roman" w:hAnsi="Calibri" w:cs="Calibri"/>
          <w:color w:val="000000"/>
          <w:lang w:eastAsia="fr-FR"/>
        </w:rPr>
        <w:t>.</w:t>
      </w:r>
    </w:p>
    <w:p w14:paraId="06BBA12C" w14:textId="1256A8D0" w:rsidR="002F7C73" w:rsidRPr="002F7C73" w:rsidRDefault="002F7C73" w:rsidP="0088114A">
      <w:pPr>
        <w:widowControl/>
        <w:numPr>
          <w:ilvl w:val="0"/>
          <w:numId w:val="1"/>
        </w:numPr>
        <w:autoSpaceDE/>
        <w:autoSpaceDN/>
        <w:spacing w:before="240" w:line="276" w:lineRule="auto"/>
        <w:jc w:val="both"/>
        <w:textAlignment w:val="baseline"/>
        <w:rPr>
          <w:rFonts w:ascii="Arial" w:eastAsia="Times New Roman" w:hAnsi="Arial" w:cs="Arial"/>
          <w:color w:val="000000"/>
          <w:sz w:val="20"/>
          <w:szCs w:val="20"/>
          <w:lang w:eastAsia="fr-FR"/>
        </w:rPr>
      </w:pPr>
      <w:r w:rsidRPr="002F7C73">
        <w:rPr>
          <w:rFonts w:ascii="Calibri" w:eastAsia="Times New Roman" w:hAnsi="Calibri" w:cs="Calibri"/>
          <w:color w:val="000000"/>
          <w:lang w:eastAsia="fr-FR"/>
        </w:rPr>
        <w:t>Échanger et discuter la mise en œuvre des activités imminentes</w:t>
      </w:r>
      <w:r>
        <w:rPr>
          <w:rFonts w:ascii="Calibri" w:eastAsia="Times New Roman" w:hAnsi="Calibri" w:cs="Calibri"/>
          <w:color w:val="000000"/>
          <w:lang w:eastAsia="fr-FR"/>
        </w:rPr>
        <w:t xml:space="preserve"> et aussi les processus actuels et prioritaires dans le domaine de l’atténuation</w:t>
      </w:r>
      <w:r w:rsidRPr="002F7C73">
        <w:rPr>
          <w:rFonts w:ascii="Calibri" w:eastAsia="Times New Roman" w:hAnsi="Calibri" w:cs="Calibri"/>
          <w:color w:val="000000"/>
          <w:lang w:eastAsia="fr-FR"/>
        </w:rPr>
        <w:t>. </w:t>
      </w:r>
    </w:p>
    <w:p w14:paraId="6722C8AF" w14:textId="4562AEEA" w:rsidR="002F7C73" w:rsidRPr="002F7C73" w:rsidRDefault="002F7C73" w:rsidP="0088114A">
      <w:pPr>
        <w:widowControl/>
        <w:numPr>
          <w:ilvl w:val="0"/>
          <w:numId w:val="1"/>
        </w:numPr>
        <w:autoSpaceDE/>
        <w:autoSpaceDN/>
        <w:spacing w:before="240" w:line="276" w:lineRule="auto"/>
        <w:jc w:val="both"/>
        <w:textAlignment w:val="baseline"/>
        <w:rPr>
          <w:rFonts w:ascii="Arial" w:eastAsia="Times New Roman" w:hAnsi="Arial" w:cs="Arial"/>
          <w:color w:val="000000"/>
          <w:sz w:val="20"/>
          <w:szCs w:val="20"/>
          <w:lang w:eastAsia="fr-FR"/>
        </w:rPr>
      </w:pPr>
      <w:r w:rsidRPr="002F7C73">
        <w:rPr>
          <w:rFonts w:ascii="Calibri" w:eastAsia="Times New Roman" w:hAnsi="Calibri" w:cs="Calibri"/>
          <w:color w:val="000000"/>
          <w:lang w:eastAsia="fr-FR"/>
        </w:rPr>
        <w:t>Discuter</w:t>
      </w:r>
      <w:r>
        <w:rPr>
          <w:rFonts w:ascii="Calibri" w:eastAsia="Times New Roman" w:hAnsi="Calibri" w:cs="Calibri"/>
          <w:color w:val="000000"/>
          <w:lang w:eastAsia="fr-FR"/>
        </w:rPr>
        <w:t xml:space="preserve"> le plan national pour la mise en œuvre de la NDC</w:t>
      </w:r>
      <w:r w:rsidRPr="002F7C73">
        <w:rPr>
          <w:rFonts w:ascii="Calibri" w:eastAsia="Times New Roman" w:hAnsi="Calibri" w:cs="Calibri"/>
          <w:color w:val="000000"/>
          <w:lang w:eastAsia="fr-FR"/>
        </w:rPr>
        <w:t>.</w:t>
      </w:r>
    </w:p>
    <w:p w14:paraId="04CB71FE" w14:textId="77777777" w:rsidR="00805D8E" w:rsidRDefault="00805D8E" w:rsidP="0088114A">
      <w:pPr>
        <w:widowControl/>
        <w:numPr>
          <w:ilvl w:val="0"/>
          <w:numId w:val="1"/>
        </w:numPr>
        <w:autoSpaceDE/>
        <w:autoSpaceDN/>
        <w:spacing w:before="240" w:after="160" w:line="276" w:lineRule="auto"/>
        <w:jc w:val="both"/>
        <w:textAlignment w:val="baseline"/>
        <w:rPr>
          <w:rFonts w:ascii="Arial" w:eastAsia="Times New Roman" w:hAnsi="Arial" w:cs="Arial"/>
          <w:color w:val="000000"/>
          <w:sz w:val="20"/>
          <w:szCs w:val="20"/>
          <w:lang w:eastAsia="fr-FR"/>
        </w:rPr>
      </w:pPr>
      <w:r>
        <w:rPr>
          <w:rFonts w:ascii="Calibri" w:eastAsia="Times New Roman" w:hAnsi="Calibri" w:cs="Calibri"/>
          <w:color w:val="000000"/>
          <w:lang w:eastAsia="fr-FR"/>
        </w:rPr>
        <w:t>Echanger sur les efforts nationaux en matière de transparence climatique et systèmes MRV</w:t>
      </w:r>
      <w:r w:rsidR="002F7C73" w:rsidRPr="002F7C73">
        <w:rPr>
          <w:rFonts w:ascii="Calibri" w:eastAsia="Times New Roman" w:hAnsi="Calibri" w:cs="Calibri"/>
          <w:color w:val="000000"/>
          <w:lang w:eastAsia="fr-FR"/>
        </w:rPr>
        <w:t>.</w:t>
      </w:r>
    </w:p>
    <w:p w14:paraId="3A77EAD3" w14:textId="45706B26" w:rsidR="002F7C73" w:rsidRPr="00805D8E" w:rsidRDefault="00805D8E" w:rsidP="0088114A">
      <w:pPr>
        <w:widowControl/>
        <w:numPr>
          <w:ilvl w:val="0"/>
          <w:numId w:val="1"/>
        </w:numPr>
        <w:autoSpaceDE/>
        <w:autoSpaceDN/>
        <w:spacing w:before="240" w:after="160" w:line="276" w:lineRule="auto"/>
        <w:jc w:val="both"/>
        <w:textAlignment w:val="baseline"/>
        <w:rPr>
          <w:rFonts w:ascii="Arial" w:eastAsia="Times New Roman" w:hAnsi="Arial" w:cs="Arial"/>
          <w:color w:val="000000"/>
          <w:sz w:val="20"/>
          <w:szCs w:val="20"/>
          <w:lang w:eastAsia="fr-FR"/>
        </w:rPr>
      </w:pPr>
      <w:r w:rsidRPr="00805D8E">
        <w:rPr>
          <w:rFonts w:ascii="Calibri" w:eastAsia="Times New Roman" w:hAnsi="Calibri" w:cs="Calibri"/>
          <w:color w:val="000000"/>
          <w:lang w:eastAsia="fr-FR"/>
        </w:rPr>
        <w:t>Discuter la question d’institutionnalisation du système national d’inventaire des gaz à effet de serre.</w:t>
      </w:r>
    </w:p>
    <w:p w14:paraId="59B476B9" w14:textId="77777777" w:rsidR="00E54660" w:rsidRPr="0043783B" w:rsidRDefault="00805D8E" w:rsidP="0043783B">
      <w:pPr>
        <w:pStyle w:val="Titre1"/>
        <w:spacing w:line="276" w:lineRule="auto"/>
        <w:rPr>
          <w:rFonts w:ascii="Arial Black" w:hAnsi="Arial Black"/>
          <w:b/>
          <w:bCs/>
          <w:color w:val="4F6228" w:themeColor="accent3" w:themeShade="80"/>
          <w:sz w:val="28"/>
          <w:szCs w:val="28"/>
        </w:rPr>
      </w:pPr>
      <w:r w:rsidRPr="0043783B">
        <w:rPr>
          <w:rFonts w:ascii="Arial Black" w:hAnsi="Arial Black"/>
          <w:b/>
          <w:bCs/>
          <w:color w:val="4F6228" w:themeColor="accent3" w:themeShade="80"/>
          <w:sz w:val="28"/>
          <w:szCs w:val="28"/>
        </w:rPr>
        <w:t xml:space="preserve">Participants </w:t>
      </w:r>
    </w:p>
    <w:p w14:paraId="4244729D" w14:textId="785938B2" w:rsidR="00805D8E" w:rsidRPr="007F0170" w:rsidRDefault="3B775473" w:rsidP="00E54660">
      <w:pPr>
        <w:pStyle w:val="Titre2"/>
        <w:spacing w:after="240" w:line="276" w:lineRule="auto"/>
        <w:rPr>
          <w:rFonts w:ascii="Calibri" w:eastAsia="Times New Roman" w:hAnsi="Calibri" w:cs="Calibri"/>
          <w:color w:val="000000" w:themeColor="text1"/>
          <w:sz w:val="22"/>
          <w:szCs w:val="22"/>
          <w:lang w:eastAsia="fr-FR"/>
        </w:rPr>
      </w:pPr>
      <w:r w:rsidRPr="007F0170">
        <w:rPr>
          <w:rFonts w:ascii="Calibri" w:eastAsia="Times New Roman" w:hAnsi="Calibri" w:cs="Calibri"/>
          <w:color w:val="000000" w:themeColor="text1"/>
          <w:sz w:val="22"/>
          <w:szCs w:val="22"/>
          <w:lang w:eastAsia="fr-FR"/>
        </w:rPr>
        <w:t>Lors de la troisième réunion du comité technique consultatif dans le domaine de l’atténuation</w:t>
      </w:r>
      <w:r w:rsidR="547C2F97" w:rsidRPr="007F0170">
        <w:rPr>
          <w:rFonts w:ascii="Calibri" w:eastAsia="Times New Roman" w:hAnsi="Calibri" w:cs="Calibri"/>
          <w:color w:val="000000" w:themeColor="text1"/>
          <w:sz w:val="22"/>
          <w:szCs w:val="22"/>
          <w:lang w:eastAsia="fr-FR"/>
        </w:rPr>
        <w:t xml:space="preserve">, </w:t>
      </w:r>
      <w:r w:rsidR="1DAD5B3E" w:rsidRPr="007F0170">
        <w:rPr>
          <w:rFonts w:ascii="Calibri" w:eastAsia="Times New Roman" w:hAnsi="Calibri" w:cs="Calibri"/>
          <w:color w:val="000000" w:themeColor="text1"/>
          <w:sz w:val="22"/>
          <w:szCs w:val="22"/>
          <w:lang w:eastAsia="fr-FR"/>
        </w:rPr>
        <w:t>30</w:t>
      </w:r>
      <w:r w:rsidR="547C2F97" w:rsidRPr="007F0170">
        <w:rPr>
          <w:rFonts w:ascii="Calibri" w:eastAsia="Times New Roman" w:hAnsi="Calibri" w:cs="Calibri"/>
          <w:color w:val="000000" w:themeColor="text1"/>
          <w:sz w:val="22"/>
          <w:szCs w:val="22"/>
          <w:lang w:eastAsia="fr-FR"/>
        </w:rPr>
        <w:t xml:space="preserve"> personnes ont </w:t>
      </w:r>
      <w:r w:rsidR="655D4330" w:rsidRPr="007F0170">
        <w:rPr>
          <w:rFonts w:ascii="Calibri" w:eastAsia="Times New Roman" w:hAnsi="Calibri" w:cs="Calibri"/>
          <w:color w:val="000000" w:themeColor="text1"/>
          <w:sz w:val="22"/>
          <w:szCs w:val="22"/>
          <w:lang w:eastAsia="fr-FR"/>
        </w:rPr>
        <w:t>participé</w:t>
      </w:r>
      <w:r w:rsidR="547C2F97" w:rsidRPr="007F0170">
        <w:rPr>
          <w:rFonts w:ascii="Calibri" w:eastAsia="Times New Roman" w:hAnsi="Calibri" w:cs="Calibri"/>
          <w:color w:val="000000" w:themeColor="text1"/>
          <w:sz w:val="22"/>
          <w:szCs w:val="22"/>
          <w:lang w:eastAsia="fr-FR"/>
        </w:rPr>
        <w:t xml:space="preserve"> </w:t>
      </w:r>
      <w:r w:rsidR="7CB5F136" w:rsidRPr="007F0170">
        <w:rPr>
          <w:rFonts w:ascii="Calibri" w:eastAsia="Times New Roman" w:hAnsi="Calibri" w:cs="Calibri"/>
          <w:color w:val="000000" w:themeColor="text1"/>
          <w:sz w:val="22"/>
          <w:szCs w:val="22"/>
          <w:lang w:eastAsia="fr-FR"/>
        </w:rPr>
        <w:t xml:space="preserve">dont 26 </w:t>
      </w:r>
      <w:r w:rsidR="547C2F97" w:rsidRPr="007F0170">
        <w:rPr>
          <w:rFonts w:ascii="Calibri" w:eastAsia="Times New Roman" w:hAnsi="Calibri" w:cs="Calibri"/>
          <w:color w:val="000000" w:themeColor="text1"/>
          <w:sz w:val="22"/>
          <w:szCs w:val="22"/>
          <w:lang w:eastAsia="fr-FR"/>
        </w:rPr>
        <w:t>en présentiels</w:t>
      </w:r>
      <w:r w:rsidR="28CDB532" w:rsidRPr="007F0170">
        <w:rPr>
          <w:rFonts w:ascii="Calibri" w:eastAsia="Times New Roman" w:hAnsi="Calibri" w:cs="Calibri"/>
          <w:color w:val="000000" w:themeColor="text1"/>
          <w:sz w:val="22"/>
          <w:szCs w:val="22"/>
          <w:lang w:eastAsia="fr-FR"/>
        </w:rPr>
        <w:t xml:space="preserve"> </w:t>
      </w:r>
      <w:r w:rsidR="278D7AB1" w:rsidRPr="007F0170">
        <w:rPr>
          <w:rFonts w:ascii="Calibri" w:eastAsia="Times New Roman" w:hAnsi="Calibri" w:cs="Calibri"/>
          <w:color w:val="000000" w:themeColor="text1"/>
          <w:sz w:val="22"/>
          <w:szCs w:val="22"/>
          <w:lang w:eastAsia="fr-FR"/>
        </w:rPr>
        <w:t>et 04 en virtuels</w:t>
      </w:r>
      <w:r w:rsidR="54D3A239" w:rsidRPr="007F0170">
        <w:rPr>
          <w:rFonts w:ascii="Calibri" w:eastAsia="Times New Roman" w:hAnsi="Calibri" w:cs="Calibri"/>
          <w:color w:val="000000" w:themeColor="text1"/>
          <w:sz w:val="22"/>
          <w:szCs w:val="22"/>
          <w:lang w:eastAsia="fr-FR"/>
        </w:rPr>
        <w:t xml:space="preserve"> (Voir liste des participants dans l’annexe 2)</w:t>
      </w:r>
      <w:r w:rsidR="00152B6C">
        <w:rPr>
          <w:rFonts w:ascii="Calibri" w:eastAsia="Times New Roman" w:hAnsi="Calibri" w:cs="Calibri"/>
          <w:color w:val="000000" w:themeColor="text1"/>
          <w:sz w:val="22"/>
          <w:szCs w:val="22"/>
          <w:lang w:eastAsia="fr-FR"/>
        </w:rPr>
        <w:t xml:space="preserve"> qui représentent</w:t>
      </w:r>
      <w:r w:rsidR="007F0170">
        <w:rPr>
          <w:rFonts w:ascii="Calibri" w:eastAsia="Times New Roman" w:hAnsi="Calibri" w:cs="Calibri"/>
          <w:color w:val="000000" w:themeColor="text1"/>
          <w:sz w:val="22"/>
          <w:szCs w:val="22"/>
          <w:lang w:eastAsia="fr-FR"/>
        </w:rPr>
        <w:t xml:space="preserve"> </w:t>
      </w:r>
      <w:r w:rsidR="5356886A" w:rsidRPr="007F0170">
        <w:rPr>
          <w:rFonts w:ascii="Calibri" w:eastAsia="Times New Roman" w:hAnsi="Calibri" w:cs="Calibri"/>
          <w:color w:val="000000" w:themeColor="text1"/>
          <w:sz w:val="22"/>
          <w:szCs w:val="22"/>
          <w:lang w:eastAsia="fr-FR"/>
        </w:rPr>
        <w:t>:</w:t>
      </w:r>
      <w:r w:rsidR="08C4B4FA" w:rsidRPr="007F0170">
        <w:rPr>
          <w:rFonts w:ascii="Calibri" w:eastAsia="Times New Roman" w:hAnsi="Calibri" w:cs="Calibri"/>
          <w:color w:val="000000" w:themeColor="text1"/>
          <w:sz w:val="22"/>
          <w:szCs w:val="22"/>
          <w:lang w:eastAsia="fr-FR"/>
        </w:rPr>
        <w:t xml:space="preserve"> </w:t>
      </w:r>
    </w:p>
    <w:p w14:paraId="6D14FD3F" w14:textId="493EE7D2" w:rsidR="00805D8E" w:rsidRPr="009823BB" w:rsidRDefault="00BF567D" w:rsidP="009823BB">
      <w:pPr>
        <w:pStyle w:val="Paragraphedeliste"/>
        <w:widowControl/>
        <w:numPr>
          <w:ilvl w:val="0"/>
          <w:numId w:val="11"/>
        </w:numPr>
        <w:autoSpaceDE/>
        <w:autoSpaceDN/>
        <w:spacing w:after="160" w:line="276" w:lineRule="auto"/>
        <w:jc w:val="both"/>
        <w:rPr>
          <w:rFonts w:ascii="Calibri" w:eastAsia="Times New Roman" w:hAnsi="Calibri" w:cs="Calibri"/>
          <w:color w:val="000000" w:themeColor="text1"/>
          <w:lang w:eastAsia="fr-FR"/>
        </w:rPr>
      </w:pPr>
      <w:r>
        <w:rPr>
          <w:rFonts w:ascii="Calibri" w:eastAsia="Times New Roman" w:hAnsi="Calibri" w:cs="Calibri"/>
          <w:color w:val="000000" w:themeColor="text1"/>
          <w:lang w:eastAsia="fr-FR"/>
        </w:rPr>
        <w:t xml:space="preserve">Des </w:t>
      </w:r>
      <w:r w:rsidR="547C2F97" w:rsidRPr="009823BB">
        <w:rPr>
          <w:rFonts w:ascii="Calibri" w:eastAsia="Times New Roman" w:hAnsi="Calibri" w:cs="Calibri"/>
          <w:color w:val="000000" w:themeColor="text1"/>
          <w:lang w:eastAsia="fr-FR"/>
        </w:rPr>
        <w:t>membres du comité</w:t>
      </w:r>
      <w:r w:rsidR="71F38246" w:rsidRPr="009823BB">
        <w:rPr>
          <w:rFonts w:ascii="Calibri" w:eastAsia="Times New Roman" w:hAnsi="Calibri" w:cs="Calibri"/>
          <w:color w:val="000000" w:themeColor="text1"/>
          <w:lang w:eastAsia="fr-FR"/>
        </w:rPr>
        <w:t xml:space="preserve"> technique consultatifs dans le domaine de l’atténuation</w:t>
      </w:r>
      <w:r w:rsidR="44611088" w:rsidRPr="009823BB">
        <w:rPr>
          <w:rFonts w:ascii="Calibri" w:eastAsia="Times New Roman" w:hAnsi="Calibri" w:cs="Calibri"/>
          <w:color w:val="000000" w:themeColor="text1"/>
          <w:lang w:eastAsia="fr-FR"/>
        </w:rPr>
        <w:t xml:space="preserve"> des GES</w:t>
      </w:r>
      <w:r w:rsidR="009823BB" w:rsidRPr="009823BB">
        <w:rPr>
          <w:rFonts w:ascii="Calibri" w:eastAsia="Times New Roman" w:hAnsi="Calibri" w:cs="Calibri"/>
          <w:color w:val="000000" w:themeColor="text1"/>
          <w:lang w:eastAsia="fr-FR"/>
        </w:rPr>
        <w:t> ;</w:t>
      </w:r>
    </w:p>
    <w:p w14:paraId="3F7BDF22" w14:textId="6CA60326" w:rsidR="00805D8E" w:rsidRPr="009823BB" w:rsidRDefault="00BF567D" w:rsidP="009823BB">
      <w:pPr>
        <w:pStyle w:val="Paragraphedeliste"/>
        <w:widowControl/>
        <w:numPr>
          <w:ilvl w:val="0"/>
          <w:numId w:val="11"/>
        </w:numPr>
        <w:autoSpaceDE/>
        <w:autoSpaceDN/>
        <w:spacing w:after="160" w:line="276" w:lineRule="auto"/>
        <w:jc w:val="both"/>
        <w:rPr>
          <w:rFonts w:ascii="Calibri" w:eastAsia="Times New Roman" w:hAnsi="Calibri" w:cs="Calibri"/>
          <w:color w:val="000000" w:themeColor="text1"/>
          <w:lang w:eastAsia="fr-FR"/>
        </w:rPr>
      </w:pPr>
      <w:r>
        <w:rPr>
          <w:rFonts w:ascii="Calibri" w:eastAsia="Times New Roman" w:hAnsi="Calibri" w:cs="Calibri"/>
          <w:color w:val="000000" w:themeColor="text1"/>
          <w:lang w:eastAsia="fr-FR"/>
        </w:rPr>
        <w:t xml:space="preserve">Des </w:t>
      </w:r>
      <w:r w:rsidR="00C30DAE">
        <w:rPr>
          <w:rFonts w:ascii="Calibri" w:eastAsia="Times New Roman" w:hAnsi="Calibri" w:cs="Calibri"/>
          <w:color w:val="000000" w:themeColor="text1"/>
          <w:lang w:eastAsia="fr-FR"/>
        </w:rPr>
        <w:t>membres</w:t>
      </w:r>
      <w:r w:rsidR="52758F22" w:rsidRPr="009823BB">
        <w:rPr>
          <w:rFonts w:ascii="Calibri" w:eastAsia="Times New Roman" w:hAnsi="Calibri" w:cs="Calibri"/>
          <w:color w:val="000000" w:themeColor="text1"/>
          <w:lang w:eastAsia="fr-FR"/>
        </w:rPr>
        <w:t xml:space="preserve"> de l’</w:t>
      </w:r>
      <w:r w:rsidR="4799EE29" w:rsidRPr="009823BB">
        <w:rPr>
          <w:rFonts w:ascii="Calibri" w:eastAsia="Times New Roman" w:hAnsi="Calibri" w:cs="Calibri"/>
          <w:color w:val="000000" w:themeColor="text1"/>
          <w:lang w:eastAsia="fr-FR"/>
        </w:rPr>
        <w:t>U</w:t>
      </w:r>
      <w:r w:rsidR="52758F22" w:rsidRPr="009823BB">
        <w:rPr>
          <w:rFonts w:ascii="Calibri" w:eastAsia="Times New Roman" w:hAnsi="Calibri" w:cs="Calibri"/>
          <w:color w:val="000000" w:themeColor="text1"/>
          <w:lang w:eastAsia="fr-FR"/>
        </w:rPr>
        <w:t>nité</w:t>
      </w:r>
      <w:r w:rsidR="718B9A7F" w:rsidRPr="009823BB">
        <w:rPr>
          <w:rFonts w:ascii="Calibri" w:eastAsia="Times New Roman" w:hAnsi="Calibri" w:cs="Calibri"/>
          <w:color w:val="000000" w:themeColor="text1"/>
          <w:lang w:eastAsia="fr-FR"/>
        </w:rPr>
        <w:t xml:space="preserve"> </w:t>
      </w:r>
      <w:r w:rsidR="13CAD70E" w:rsidRPr="009823BB">
        <w:rPr>
          <w:rFonts w:ascii="Calibri" w:eastAsia="Times New Roman" w:hAnsi="Calibri" w:cs="Calibri"/>
          <w:color w:val="000000" w:themeColor="text1"/>
          <w:lang w:eastAsia="fr-FR"/>
        </w:rPr>
        <w:t>N</w:t>
      </w:r>
      <w:r w:rsidR="718B9A7F" w:rsidRPr="009823BB">
        <w:rPr>
          <w:rFonts w:ascii="Calibri" w:eastAsia="Times New Roman" w:hAnsi="Calibri" w:cs="Calibri"/>
          <w:color w:val="000000" w:themeColor="text1"/>
          <w:lang w:eastAsia="fr-FR"/>
        </w:rPr>
        <w:t>ationale d</w:t>
      </w:r>
      <w:r w:rsidR="671F8144" w:rsidRPr="009823BB">
        <w:rPr>
          <w:rFonts w:ascii="Calibri" w:eastAsia="Times New Roman" w:hAnsi="Calibri" w:cs="Calibri"/>
          <w:color w:val="000000" w:themeColor="text1"/>
          <w:lang w:eastAsia="fr-FR"/>
        </w:rPr>
        <w:t>e</w:t>
      </w:r>
      <w:r w:rsidR="718B9A7F" w:rsidRPr="009823BB">
        <w:rPr>
          <w:rFonts w:ascii="Calibri" w:eastAsia="Times New Roman" w:hAnsi="Calibri" w:cs="Calibri"/>
          <w:color w:val="000000" w:themeColor="text1"/>
          <w:lang w:eastAsia="fr-FR"/>
        </w:rPr>
        <w:t xml:space="preserve"> </w:t>
      </w:r>
      <w:r w:rsidR="1FB7C7D4" w:rsidRPr="009823BB">
        <w:rPr>
          <w:rFonts w:ascii="Calibri" w:eastAsia="Times New Roman" w:hAnsi="Calibri" w:cs="Calibri"/>
          <w:color w:val="000000" w:themeColor="text1"/>
          <w:lang w:eastAsia="fr-FR"/>
        </w:rPr>
        <w:t>C</w:t>
      </w:r>
      <w:r w:rsidR="718B9A7F" w:rsidRPr="009823BB">
        <w:rPr>
          <w:rFonts w:ascii="Calibri" w:eastAsia="Times New Roman" w:hAnsi="Calibri" w:cs="Calibri"/>
          <w:color w:val="000000" w:themeColor="text1"/>
          <w:lang w:eastAsia="fr-FR"/>
        </w:rPr>
        <w:t xml:space="preserve">oordination sur les </w:t>
      </w:r>
      <w:r w:rsidR="33237FB1" w:rsidRPr="009823BB">
        <w:rPr>
          <w:rFonts w:ascii="Calibri" w:eastAsia="Times New Roman" w:hAnsi="Calibri" w:cs="Calibri"/>
          <w:color w:val="000000" w:themeColor="text1"/>
          <w:lang w:eastAsia="fr-FR"/>
        </w:rPr>
        <w:t>C</w:t>
      </w:r>
      <w:r w:rsidR="718B9A7F" w:rsidRPr="009823BB">
        <w:rPr>
          <w:rFonts w:ascii="Calibri" w:eastAsia="Times New Roman" w:hAnsi="Calibri" w:cs="Calibri"/>
          <w:color w:val="000000" w:themeColor="text1"/>
          <w:lang w:eastAsia="fr-FR"/>
        </w:rPr>
        <w:t xml:space="preserve">hangements </w:t>
      </w:r>
      <w:r w:rsidR="1DAE8305" w:rsidRPr="009823BB">
        <w:rPr>
          <w:rFonts w:ascii="Calibri" w:eastAsia="Times New Roman" w:hAnsi="Calibri" w:cs="Calibri"/>
          <w:color w:val="000000" w:themeColor="text1"/>
          <w:lang w:eastAsia="fr-FR"/>
        </w:rPr>
        <w:t>C</w:t>
      </w:r>
      <w:r w:rsidR="718B9A7F" w:rsidRPr="009823BB">
        <w:rPr>
          <w:rFonts w:ascii="Calibri" w:eastAsia="Times New Roman" w:hAnsi="Calibri" w:cs="Calibri"/>
          <w:color w:val="000000" w:themeColor="text1"/>
          <w:lang w:eastAsia="fr-FR"/>
        </w:rPr>
        <w:t>limatiques du min</w:t>
      </w:r>
      <w:r w:rsidR="009823BB" w:rsidRPr="009823BB">
        <w:rPr>
          <w:rFonts w:ascii="Calibri" w:eastAsia="Times New Roman" w:hAnsi="Calibri" w:cs="Calibri"/>
          <w:color w:val="000000" w:themeColor="text1"/>
          <w:lang w:eastAsia="fr-FR"/>
        </w:rPr>
        <w:t>i</w:t>
      </w:r>
      <w:r w:rsidR="718B9A7F" w:rsidRPr="009823BB">
        <w:rPr>
          <w:rFonts w:ascii="Calibri" w:eastAsia="Times New Roman" w:hAnsi="Calibri" w:cs="Calibri"/>
          <w:color w:val="000000" w:themeColor="text1"/>
          <w:lang w:eastAsia="fr-FR"/>
        </w:rPr>
        <w:t>stère de l’Environnement (UGPO-CC)</w:t>
      </w:r>
      <w:r w:rsidR="009823BB" w:rsidRPr="009823BB">
        <w:rPr>
          <w:rFonts w:ascii="Calibri" w:eastAsia="Times New Roman" w:hAnsi="Calibri" w:cs="Calibri"/>
          <w:color w:val="000000" w:themeColor="text1"/>
          <w:lang w:eastAsia="fr-FR"/>
        </w:rPr>
        <w:t> ;</w:t>
      </w:r>
    </w:p>
    <w:p w14:paraId="4B8512F3" w14:textId="5055002F" w:rsidR="00805D8E" w:rsidRPr="009823BB" w:rsidRDefault="00BF567D" w:rsidP="009823BB">
      <w:pPr>
        <w:pStyle w:val="Paragraphedeliste"/>
        <w:widowControl/>
        <w:numPr>
          <w:ilvl w:val="0"/>
          <w:numId w:val="11"/>
        </w:numPr>
        <w:autoSpaceDE/>
        <w:autoSpaceDN/>
        <w:spacing w:after="160" w:line="276" w:lineRule="auto"/>
        <w:jc w:val="both"/>
        <w:rPr>
          <w:rFonts w:ascii="Calibri" w:eastAsia="Times New Roman" w:hAnsi="Calibri" w:cs="Calibri"/>
          <w:color w:val="000000" w:themeColor="text1"/>
          <w:lang w:eastAsia="fr-FR"/>
        </w:rPr>
      </w:pPr>
      <w:r>
        <w:rPr>
          <w:rFonts w:ascii="Calibri" w:eastAsia="Times New Roman" w:hAnsi="Calibri" w:cs="Calibri"/>
          <w:color w:val="000000" w:themeColor="text1"/>
          <w:lang w:eastAsia="fr-FR"/>
        </w:rPr>
        <w:t>D</w:t>
      </w:r>
      <w:r w:rsidR="00152B6C">
        <w:rPr>
          <w:rFonts w:ascii="Calibri" w:eastAsia="Times New Roman" w:hAnsi="Calibri" w:cs="Calibri"/>
          <w:color w:val="000000" w:themeColor="text1"/>
          <w:lang w:eastAsia="fr-FR"/>
        </w:rPr>
        <w:t xml:space="preserve">es </w:t>
      </w:r>
      <w:r w:rsidR="547C2F97" w:rsidRPr="009823BB">
        <w:rPr>
          <w:rFonts w:ascii="Calibri" w:eastAsia="Times New Roman" w:hAnsi="Calibri" w:cs="Calibri"/>
          <w:color w:val="000000" w:themeColor="text1"/>
          <w:lang w:eastAsia="fr-FR"/>
        </w:rPr>
        <w:t>experts nationaux</w:t>
      </w:r>
      <w:r w:rsidR="10753188" w:rsidRPr="009823BB">
        <w:rPr>
          <w:rFonts w:ascii="Calibri" w:eastAsia="Times New Roman" w:hAnsi="Calibri" w:cs="Calibri"/>
          <w:color w:val="000000" w:themeColor="text1"/>
          <w:lang w:eastAsia="fr-FR"/>
        </w:rPr>
        <w:t xml:space="preserve"> et internationaux dans le domaine des changements climatiques</w:t>
      </w:r>
      <w:r w:rsidR="00152B6C">
        <w:rPr>
          <w:rFonts w:ascii="Calibri" w:eastAsia="Times New Roman" w:hAnsi="Calibri" w:cs="Calibri"/>
          <w:color w:val="000000" w:themeColor="text1"/>
          <w:lang w:eastAsia="fr-FR"/>
        </w:rPr>
        <w:t> ;</w:t>
      </w:r>
    </w:p>
    <w:p w14:paraId="1D98E083" w14:textId="39189584" w:rsidR="00805D8E" w:rsidRPr="009823BB" w:rsidRDefault="00BF567D" w:rsidP="009823BB">
      <w:pPr>
        <w:pStyle w:val="Paragraphedeliste"/>
        <w:widowControl/>
        <w:numPr>
          <w:ilvl w:val="0"/>
          <w:numId w:val="11"/>
        </w:numPr>
        <w:autoSpaceDE/>
        <w:autoSpaceDN/>
        <w:spacing w:after="160" w:line="276" w:lineRule="auto"/>
        <w:jc w:val="both"/>
        <w:rPr>
          <w:rFonts w:ascii="Times New Roman" w:eastAsia="Times New Roman" w:hAnsi="Times New Roman" w:cs="Times New Roman"/>
          <w:sz w:val="24"/>
          <w:szCs w:val="24"/>
          <w:lang w:eastAsia="fr-FR"/>
        </w:rPr>
      </w:pPr>
      <w:r>
        <w:rPr>
          <w:rFonts w:ascii="Calibri" w:eastAsia="Times New Roman" w:hAnsi="Calibri" w:cs="Calibri"/>
          <w:color w:val="000000" w:themeColor="text1"/>
          <w:lang w:eastAsia="fr-FR"/>
        </w:rPr>
        <w:t>Des</w:t>
      </w:r>
      <w:r w:rsidR="00152B6C">
        <w:rPr>
          <w:rFonts w:ascii="Calibri" w:eastAsia="Times New Roman" w:hAnsi="Calibri" w:cs="Calibri"/>
          <w:color w:val="000000" w:themeColor="text1"/>
          <w:lang w:eastAsia="fr-FR"/>
        </w:rPr>
        <w:t xml:space="preserve"> </w:t>
      </w:r>
      <w:r w:rsidR="547C2F97" w:rsidRPr="009823BB">
        <w:rPr>
          <w:rFonts w:ascii="Calibri" w:eastAsia="Times New Roman" w:hAnsi="Calibri" w:cs="Calibri"/>
          <w:color w:val="000000" w:themeColor="text1"/>
          <w:lang w:eastAsia="fr-FR"/>
        </w:rPr>
        <w:t>représentants</w:t>
      </w:r>
      <w:r w:rsidR="55844A88" w:rsidRPr="009823BB">
        <w:rPr>
          <w:rFonts w:ascii="Calibri" w:eastAsia="Times New Roman" w:hAnsi="Calibri" w:cs="Calibri"/>
          <w:color w:val="000000" w:themeColor="text1"/>
          <w:lang w:eastAsia="fr-FR"/>
        </w:rPr>
        <w:t xml:space="preserve"> de la GIZ</w:t>
      </w:r>
      <w:r w:rsidR="315040F0" w:rsidRPr="009823BB">
        <w:rPr>
          <w:rFonts w:ascii="Calibri" w:eastAsia="Times New Roman" w:hAnsi="Calibri" w:cs="Calibri"/>
          <w:color w:val="000000" w:themeColor="text1"/>
          <w:lang w:eastAsia="fr-FR"/>
        </w:rPr>
        <w:t>.</w:t>
      </w:r>
    </w:p>
    <w:p w14:paraId="26882C1A" w14:textId="6F4ABD40" w:rsidR="002F6D69" w:rsidRPr="0043783B" w:rsidRDefault="00376688" w:rsidP="0043783B">
      <w:pPr>
        <w:pStyle w:val="Titre1"/>
        <w:spacing w:line="276" w:lineRule="auto"/>
        <w:rPr>
          <w:rFonts w:ascii="Arial Black" w:hAnsi="Arial Black"/>
          <w:b/>
          <w:bCs/>
          <w:color w:val="4F6228" w:themeColor="accent3" w:themeShade="80"/>
          <w:sz w:val="28"/>
          <w:szCs w:val="28"/>
        </w:rPr>
      </w:pPr>
      <w:r w:rsidRPr="0043783B">
        <w:rPr>
          <w:rFonts w:ascii="Arial Black" w:hAnsi="Arial Black"/>
          <w:b/>
          <w:bCs/>
          <w:color w:val="4F6228" w:themeColor="accent3" w:themeShade="80"/>
          <w:sz w:val="28"/>
          <w:szCs w:val="28"/>
        </w:rPr>
        <w:t>Déroulement et</w:t>
      </w:r>
      <w:r w:rsidR="74E9352D" w:rsidRPr="0043783B">
        <w:rPr>
          <w:rFonts w:ascii="Arial Black" w:hAnsi="Arial Black"/>
          <w:b/>
          <w:bCs/>
          <w:color w:val="4F6228" w:themeColor="accent3" w:themeShade="80"/>
          <w:sz w:val="28"/>
          <w:szCs w:val="28"/>
        </w:rPr>
        <w:t xml:space="preserve"> résultats </w:t>
      </w:r>
      <w:r w:rsidR="691F472A" w:rsidRPr="0043783B">
        <w:rPr>
          <w:rFonts w:ascii="Arial Black" w:hAnsi="Arial Black"/>
          <w:b/>
          <w:bCs/>
          <w:color w:val="4F6228" w:themeColor="accent3" w:themeShade="80"/>
          <w:sz w:val="28"/>
          <w:szCs w:val="28"/>
        </w:rPr>
        <w:t>de l’atelier</w:t>
      </w:r>
    </w:p>
    <w:p w14:paraId="69FA82A6" w14:textId="2E5B608B" w:rsidR="00421239" w:rsidRPr="0043783B" w:rsidRDefault="00421239" w:rsidP="0088114A">
      <w:pPr>
        <w:pStyle w:val="Titre2"/>
        <w:spacing w:after="240" w:line="276" w:lineRule="auto"/>
        <w:rPr>
          <w:b/>
          <w:bCs/>
        </w:rPr>
      </w:pPr>
      <w:r w:rsidRPr="0043783B">
        <w:rPr>
          <w:b/>
          <w:bCs/>
        </w:rPr>
        <w:t xml:space="preserve">Session Introductive </w:t>
      </w:r>
    </w:p>
    <w:p w14:paraId="2E8B12B0" w14:textId="77777777" w:rsidR="00EC4CA4" w:rsidRDefault="7D2DC37A" w:rsidP="00EC4CA4">
      <w:pPr>
        <w:widowControl/>
        <w:autoSpaceDE/>
        <w:autoSpaceDN/>
        <w:spacing w:after="160" w:line="276" w:lineRule="auto"/>
        <w:jc w:val="both"/>
        <w:rPr>
          <w:rFonts w:ascii="Calibri" w:eastAsia="Times New Roman" w:hAnsi="Calibri" w:cs="Calibri"/>
          <w:color w:val="000000" w:themeColor="text1"/>
          <w:lang w:eastAsia="fr-FR"/>
        </w:rPr>
      </w:pPr>
      <w:r w:rsidRPr="2872F9C7">
        <w:rPr>
          <w:rFonts w:ascii="Calibri" w:eastAsia="Times New Roman" w:hAnsi="Calibri" w:cs="Calibri"/>
          <w:color w:val="000000" w:themeColor="text1"/>
          <w:lang w:eastAsia="fr-FR"/>
        </w:rPr>
        <w:t xml:space="preserve">Le mot d'ouverture de l'atelier a été assuré par Mr. Mohamed Zmerli, </w:t>
      </w:r>
      <w:r w:rsidR="00376688" w:rsidRPr="00376688">
        <w:rPr>
          <w:rFonts w:ascii="Helvetica" w:hAnsi="Helvetica" w:cs="Helvetica"/>
          <w:color w:val="000000"/>
          <w:sz w:val="20"/>
          <w:szCs w:val="20"/>
          <w:shd w:val="clear" w:color="auto" w:fill="FFFFFF"/>
        </w:rPr>
        <w:t>Point Focal national de la Convention Cadre des Nations unies sur les changements climatiques</w:t>
      </w:r>
      <w:r w:rsidR="00376688">
        <w:rPr>
          <w:rFonts w:ascii="Calibri" w:eastAsia="Times New Roman" w:hAnsi="Calibri" w:cs="Calibri"/>
          <w:color w:val="000000" w:themeColor="text1"/>
          <w:lang w:eastAsia="fr-FR"/>
        </w:rPr>
        <w:t xml:space="preserve">, </w:t>
      </w:r>
      <w:r w:rsidR="08E7812C" w:rsidRPr="2872F9C7">
        <w:rPr>
          <w:rFonts w:ascii="Calibri" w:eastAsia="Times New Roman" w:hAnsi="Calibri" w:cs="Calibri"/>
          <w:color w:val="000000" w:themeColor="text1"/>
          <w:lang w:eastAsia="fr-FR"/>
        </w:rPr>
        <w:t>et directeur de l’unité nationale de coordination sur les changements climatiques</w:t>
      </w:r>
      <w:r w:rsidRPr="2872F9C7">
        <w:rPr>
          <w:rFonts w:ascii="Calibri" w:eastAsia="Times New Roman" w:hAnsi="Calibri" w:cs="Calibri"/>
          <w:color w:val="000000" w:themeColor="text1"/>
          <w:lang w:eastAsia="fr-FR"/>
        </w:rPr>
        <w:t xml:space="preserve">, qui a commencé son intervention par ses félicitations pour les efforts nationaux qui ont été déployés en matière de changements climatiques et qui ont mené à la création de nombreux livrables importants, tels que la </w:t>
      </w:r>
      <w:r w:rsidR="5445864B" w:rsidRPr="2872F9C7">
        <w:rPr>
          <w:rFonts w:ascii="Calibri" w:eastAsia="Times New Roman" w:hAnsi="Calibri" w:cs="Calibri"/>
          <w:color w:val="000000" w:themeColor="text1"/>
          <w:lang w:eastAsia="fr-FR"/>
        </w:rPr>
        <w:t>CDN</w:t>
      </w:r>
      <w:r w:rsidRPr="2872F9C7">
        <w:rPr>
          <w:rFonts w:ascii="Calibri" w:eastAsia="Times New Roman" w:hAnsi="Calibri" w:cs="Calibri"/>
          <w:color w:val="000000" w:themeColor="text1"/>
          <w:lang w:eastAsia="fr-FR"/>
        </w:rPr>
        <w:t xml:space="preserve"> actualisée</w:t>
      </w:r>
      <w:r w:rsidR="00DD61C4">
        <w:rPr>
          <w:rFonts w:ascii="Calibri" w:eastAsia="Times New Roman" w:hAnsi="Calibri" w:cs="Calibri"/>
          <w:color w:val="000000" w:themeColor="text1"/>
          <w:lang w:eastAsia="fr-FR"/>
        </w:rPr>
        <w:t xml:space="preserve"> en octobre 2021</w:t>
      </w:r>
      <w:r w:rsidRPr="2872F9C7">
        <w:rPr>
          <w:rFonts w:ascii="Calibri" w:eastAsia="Times New Roman" w:hAnsi="Calibri" w:cs="Calibri"/>
          <w:color w:val="000000" w:themeColor="text1"/>
          <w:lang w:eastAsia="fr-FR"/>
        </w:rPr>
        <w:t xml:space="preserve">, la </w:t>
      </w:r>
      <w:r w:rsidR="00DD61C4">
        <w:rPr>
          <w:rFonts w:ascii="Calibri" w:eastAsia="Times New Roman" w:hAnsi="Calibri" w:cs="Calibri"/>
          <w:color w:val="000000" w:themeColor="text1"/>
          <w:lang w:eastAsia="fr-FR"/>
        </w:rPr>
        <w:t>finalisation</w:t>
      </w:r>
      <w:r w:rsidR="00093985">
        <w:rPr>
          <w:rFonts w:ascii="Calibri" w:eastAsia="Times New Roman" w:hAnsi="Calibri" w:cs="Calibri"/>
          <w:color w:val="000000" w:themeColor="text1"/>
          <w:lang w:eastAsia="fr-FR"/>
        </w:rPr>
        <w:t xml:space="preserve"> et </w:t>
      </w:r>
      <w:r w:rsidR="00376688">
        <w:rPr>
          <w:rFonts w:ascii="Calibri" w:eastAsia="Times New Roman" w:hAnsi="Calibri" w:cs="Calibri"/>
          <w:color w:val="000000" w:themeColor="text1"/>
          <w:lang w:eastAsia="fr-FR"/>
        </w:rPr>
        <w:t xml:space="preserve">la </w:t>
      </w:r>
      <w:r w:rsidR="00093985">
        <w:rPr>
          <w:rFonts w:ascii="Calibri" w:eastAsia="Times New Roman" w:hAnsi="Calibri" w:cs="Calibri"/>
          <w:color w:val="000000" w:themeColor="text1"/>
          <w:lang w:eastAsia="fr-FR"/>
        </w:rPr>
        <w:t>soumission</w:t>
      </w:r>
      <w:r w:rsidR="00DD61C4">
        <w:rPr>
          <w:rFonts w:ascii="Calibri" w:eastAsia="Times New Roman" w:hAnsi="Calibri" w:cs="Calibri"/>
          <w:color w:val="000000" w:themeColor="text1"/>
          <w:lang w:eastAsia="fr-FR"/>
        </w:rPr>
        <w:t xml:space="preserve"> de la </w:t>
      </w:r>
      <w:r w:rsidRPr="2872F9C7">
        <w:rPr>
          <w:rFonts w:ascii="Calibri" w:eastAsia="Times New Roman" w:hAnsi="Calibri" w:cs="Calibri"/>
          <w:color w:val="000000" w:themeColor="text1"/>
          <w:lang w:eastAsia="fr-FR"/>
        </w:rPr>
        <w:t xml:space="preserve">SNBC-RCC </w:t>
      </w:r>
      <w:r w:rsidR="1D3361E1" w:rsidRPr="2872F9C7">
        <w:rPr>
          <w:rFonts w:ascii="Calibri" w:eastAsia="Times New Roman" w:hAnsi="Calibri" w:cs="Calibri"/>
          <w:color w:val="000000" w:themeColor="text1"/>
          <w:lang w:eastAsia="fr-FR"/>
        </w:rPr>
        <w:t xml:space="preserve">2050 </w:t>
      </w:r>
      <w:r w:rsidR="00DD61C4">
        <w:rPr>
          <w:rFonts w:ascii="Calibri" w:eastAsia="Times New Roman" w:hAnsi="Calibri" w:cs="Calibri"/>
          <w:color w:val="000000" w:themeColor="text1"/>
          <w:lang w:eastAsia="fr-FR"/>
        </w:rPr>
        <w:t>en</w:t>
      </w:r>
      <w:r w:rsidR="00093985">
        <w:rPr>
          <w:rFonts w:ascii="Calibri" w:eastAsia="Times New Roman" w:hAnsi="Calibri" w:cs="Calibri"/>
          <w:color w:val="000000" w:themeColor="text1"/>
          <w:lang w:eastAsia="fr-FR"/>
        </w:rPr>
        <w:t xml:space="preserve"> </w:t>
      </w:r>
      <w:r w:rsidR="00031265">
        <w:rPr>
          <w:rFonts w:ascii="Calibri" w:eastAsia="Times New Roman" w:hAnsi="Calibri" w:cs="Calibri"/>
          <w:color w:val="000000" w:themeColor="text1"/>
          <w:lang w:eastAsia="fr-FR"/>
        </w:rPr>
        <w:t>novembre</w:t>
      </w:r>
      <w:r w:rsidR="00093985">
        <w:rPr>
          <w:rFonts w:ascii="Calibri" w:eastAsia="Times New Roman" w:hAnsi="Calibri" w:cs="Calibri"/>
          <w:color w:val="000000" w:themeColor="text1"/>
          <w:lang w:eastAsia="fr-FR"/>
        </w:rPr>
        <w:t xml:space="preserve"> 2022</w:t>
      </w:r>
      <w:r w:rsidR="00376688">
        <w:rPr>
          <w:rFonts w:ascii="Calibri" w:eastAsia="Times New Roman" w:hAnsi="Calibri" w:cs="Calibri"/>
          <w:color w:val="000000" w:themeColor="text1"/>
          <w:lang w:eastAsia="fr-FR"/>
        </w:rPr>
        <w:t xml:space="preserve">, </w:t>
      </w:r>
      <w:r w:rsidRPr="2872F9C7">
        <w:rPr>
          <w:rFonts w:ascii="Calibri" w:eastAsia="Times New Roman" w:hAnsi="Calibri" w:cs="Calibri"/>
          <w:color w:val="000000" w:themeColor="text1"/>
          <w:lang w:eastAsia="fr-FR"/>
        </w:rPr>
        <w:t xml:space="preserve">et la </w:t>
      </w:r>
      <w:r w:rsidR="00376688">
        <w:rPr>
          <w:rFonts w:ascii="Calibri" w:eastAsia="Times New Roman" w:hAnsi="Calibri" w:cs="Calibri"/>
          <w:color w:val="000000" w:themeColor="text1"/>
          <w:lang w:eastAsia="fr-FR"/>
        </w:rPr>
        <w:t>finalisation</w:t>
      </w:r>
      <w:r w:rsidR="00093985">
        <w:rPr>
          <w:rFonts w:ascii="Calibri" w:eastAsia="Times New Roman" w:hAnsi="Calibri" w:cs="Calibri"/>
          <w:color w:val="000000" w:themeColor="text1"/>
          <w:lang w:eastAsia="fr-FR"/>
        </w:rPr>
        <w:t xml:space="preserve"> </w:t>
      </w:r>
      <w:r w:rsidR="00376688">
        <w:rPr>
          <w:rFonts w:ascii="Calibri" w:eastAsia="Times New Roman" w:hAnsi="Calibri" w:cs="Calibri"/>
          <w:color w:val="000000" w:themeColor="text1"/>
          <w:lang w:eastAsia="fr-FR"/>
        </w:rPr>
        <w:t>du 3</w:t>
      </w:r>
      <w:r w:rsidR="00376688" w:rsidRPr="00376688">
        <w:rPr>
          <w:rFonts w:ascii="Calibri" w:eastAsia="Times New Roman" w:hAnsi="Calibri" w:cs="Calibri"/>
          <w:color w:val="000000" w:themeColor="text1"/>
          <w:vertAlign w:val="superscript"/>
          <w:lang w:eastAsia="fr-FR"/>
        </w:rPr>
        <w:t>ième</w:t>
      </w:r>
      <w:r w:rsidR="00376688">
        <w:rPr>
          <w:rFonts w:ascii="Calibri" w:eastAsia="Times New Roman" w:hAnsi="Calibri" w:cs="Calibri"/>
          <w:color w:val="000000" w:themeColor="text1"/>
          <w:lang w:eastAsia="fr-FR"/>
        </w:rPr>
        <w:t xml:space="preserve"> </w:t>
      </w:r>
      <w:r w:rsidR="00EC4CA4" w:rsidRPr="00EC4CA4">
        <w:rPr>
          <w:rFonts w:ascii="Calibri" w:eastAsia="Times New Roman" w:hAnsi="Calibri" w:cs="Calibri"/>
          <w:color w:val="000000" w:themeColor="text1"/>
          <w:lang w:eastAsia="fr-FR"/>
        </w:rPr>
        <w:t xml:space="preserve">Rapport Biennal </w:t>
      </w:r>
      <w:r w:rsidR="00EC4CA4">
        <w:rPr>
          <w:rFonts w:ascii="Calibri" w:eastAsia="Times New Roman" w:hAnsi="Calibri" w:cs="Calibri"/>
          <w:color w:val="000000" w:themeColor="text1"/>
          <w:lang w:eastAsia="fr-FR"/>
        </w:rPr>
        <w:t xml:space="preserve">d’actualisation </w:t>
      </w:r>
      <w:r w:rsidR="00EC4CA4" w:rsidRPr="00EC4CA4">
        <w:rPr>
          <w:rFonts w:ascii="Calibri" w:eastAsia="Times New Roman" w:hAnsi="Calibri" w:cs="Calibri"/>
          <w:color w:val="000000" w:themeColor="text1"/>
          <w:lang w:eastAsia="fr-FR"/>
        </w:rPr>
        <w:t>de la Tunisie (BUR3)</w:t>
      </w:r>
      <w:r w:rsidR="00376688">
        <w:rPr>
          <w:rFonts w:ascii="Calibri" w:eastAsia="Times New Roman" w:hAnsi="Calibri" w:cs="Calibri"/>
          <w:color w:val="000000" w:themeColor="text1"/>
          <w:lang w:eastAsia="fr-FR"/>
        </w:rPr>
        <w:t xml:space="preserve"> à </w:t>
      </w:r>
      <w:r w:rsidR="00093985">
        <w:rPr>
          <w:rFonts w:ascii="Calibri" w:eastAsia="Times New Roman" w:hAnsi="Calibri" w:cs="Calibri"/>
          <w:color w:val="000000" w:themeColor="text1"/>
          <w:lang w:eastAsia="fr-FR"/>
        </w:rPr>
        <w:t xml:space="preserve">la </w:t>
      </w:r>
      <w:r w:rsidR="001109E5">
        <w:rPr>
          <w:rFonts w:ascii="Calibri" w:eastAsia="Times New Roman" w:hAnsi="Calibri" w:cs="Calibri"/>
          <w:color w:val="000000" w:themeColor="text1"/>
          <w:lang w:eastAsia="fr-FR"/>
        </w:rPr>
        <w:t xml:space="preserve">fin </w:t>
      </w:r>
      <w:r w:rsidR="00EC4CA4">
        <w:rPr>
          <w:rFonts w:ascii="Calibri" w:eastAsia="Times New Roman" w:hAnsi="Calibri" w:cs="Calibri"/>
          <w:color w:val="000000" w:themeColor="text1"/>
          <w:lang w:eastAsia="fr-FR"/>
        </w:rPr>
        <w:t xml:space="preserve">de l’année </w:t>
      </w:r>
      <w:r w:rsidR="001109E5">
        <w:rPr>
          <w:rFonts w:ascii="Calibri" w:eastAsia="Times New Roman" w:hAnsi="Calibri" w:cs="Calibri"/>
          <w:color w:val="000000" w:themeColor="text1"/>
          <w:lang w:eastAsia="fr-FR"/>
        </w:rPr>
        <w:t>2022</w:t>
      </w:r>
      <w:r w:rsidRPr="2872F9C7">
        <w:rPr>
          <w:rFonts w:ascii="Calibri" w:eastAsia="Times New Roman" w:hAnsi="Calibri" w:cs="Calibri"/>
          <w:color w:val="000000" w:themeColor="text1"/>
          <w:lang w:eastAsia="fr-FR"/>
        </w:rPr>
        <w:t xml:space="preserve">. Il a </w:t>
      </w:r>
      <w:r w:rsidR="00EC4CA4">
        <w:rPr>
          <w:rFonts w:ascii="Calibri" w:eastAsia="Times New Roman" w:hAnsi="Calibri" w:cs="Calibri"/>
          <w:color w:val="000000" w:themeColor="text1"/>
          <w:lang w:eastAsia="fr-FR"/>
        </w:rPr>
        <w:t>également présenté</w:t>
      </w:r>
      <w:r w:rsidRPr="2872F9C7">
        <w:rPr>
          <w:rFonts w:ascii="Calibri" w:eastAsia="Times New Roman" w:hAnsi="Calibri" w:cs="Calibri"/>
          <w:color w:val="000000" w:themeColor="text1"/>
          <w:lang w:eastAsia="fr-FR"/>
        </w:rPr>
        <w:t xml:space="preserve"> les objectifs </w:t>
      </w:r>
      <w:r w:rsidR="00EC4CA4">
        <w:rPr>
          <w:rFonts w:ascii="Calibri" w:eastAsia="Times New Roman" w:hAnsi="Calibri" w:cs="Calibri"/>
          <w:color w:val="000000" w:themeColor="text1"/>
          <w:lang w:eastAsia="fr-FR"/>
        </w:rPr>
        <w:t xml:space="preserve">et le programme </w:t>
      </w:r>
      <w:r w:rsidRPr="2872F9C7">
        <w:rPr>
          <w:rFonts w:ascii="Calibri" w:eastAsia="Times New Roman" w:hAnsi="Calibri" w:cs="Calibri"/>
          <w:color w:val="000000" w:themeColor="text1"/>
          <w:lang w:eastAsia="fr-FR"/>
        </w:rPr>
        <w:t xml:space="preserve">de cette troisième réunion. </w:t>
      </w:r>
    </w:p>
    <w:p w14:paraId="0EB121EF" w14:textId="5A98087A" w:rsidR="001C0587" w:rsidRDefault="00EC4CA4" w:rsidP="00971990">
      <w:pPr>
        <w:widowControl/>
        <w:autoSpaceDE/>
        <w:autoSpaceDN/>
        <w:spacing w:after="160" w:line="276" w:lineRule="auto"/>
        <w:jc w:val="both"/>
        <w:rPr>
          <w:rFonts w:ascii="Calibri" w:eastAsia="Times New Roman" w:hAnsi="Calibri" w:cs="Calibri"/>
          <w:color w:val="000000"/>
          <w:lang w:eastAsia="fr-FR"/>
        </w:rPr>
      </w:pPr>
      <w:r>
        <w:rPr>
          <w:rFonts w:ascii="Calibri" w:eastAsia="Times New Roman" w:hAnsi="Calibri" w:cs="Calibri"/>
          <w:color w:val="000000" w:themeColor="text1"/>
          <w:lang w:eastAsia="fr-FR"/>
        </w:rPr>
        <w:t>D’autre part</w:t>
      </w:r>
      <w:r w:rsidR="21756479" w:rsidRPr="2872F9C7">
        <w:rPr>
          <w:rFonts w:ascii="Calibri" w:eastAsia="Times New Roman" w:hAnsi="Calibri" w:cs="Calibri"/>
          <w:color w:val="000000" w:themeColor="text1"/>
          <w:lang w:eastAsia="fr-FR"/>
        </w:rPr>
        <w:t xml:space="preserve">, M. Zmerli a </w:t>
      </w:r>
      <w:r w:rsidR="5F7E4907" w:rsidRPr="2872F9C7">
        <w:rPr>
          <w:rFonts w:ascii="Calibri" w:eastAsia="Times New Roman" w:hAnsi="Calibri" w:cs="Calibri"/>
          <w:color w:val="000000" w:themeColor="text1"/>
          <w:lang w:eastAsia="fr-FR"/>
        </w:rPr>
        <w:t>annonc</w:t>
      </w:r>
      <w:r w:rsidR="21756479" w:rsidRPr="2872F9C7">
        <w:rPr>
          <w:rFonts w:ascii="Calibri" w:eastAsia="Times New Roman" w:hAnsi="Calibri" w:cs="Calibri"/>
          <w:color w:val="000000" w:themeColor="text1"/>
          <w:lang w:eastAsia="fr-FR"/>
        </w:rPr>
        <w:t xml:space="preserve">é </w:t>
      </w:r>
      <w:r w:rsidR="5D05C15D" w:rsidRPr="2872F9C7">
        <w:rPr>
          <w:rFonts w:ascii="Calibri" w:eastAsia="Times New Roman" w:hAnsi="Calibri" w:cs="Calibri"/>
          <w:color w:val="000000" w:themeColor="text1"/>
          <w:lang w:eastAsia="fr-FR"/>
        </w:rPr>
        <w:t>aux</w:t>
      </w:r>
      <w:r w:rsidR="21756479" w:rsidRPr="2872F9C7">
        <w:rPr>
          <w:rFonts w:ascii="Calibri" w:eastAsia="Times New Roman" w:hAnsi="Calibri" w:cs="Calibri"/>
          <w:color w:val="000000" w:themeColor="text1"/>
          <w:lang w:eastAsia="fr-FR"/>
        </w:rPr>
        <w:t xml:space="preserve"> participants que deux nouveaux membres, représentant le ministère </w:t>
      </w:r>
      <w:r w:rsidR="00572DAD" w:rsidRPr="00572DAD">
        <w:rPr>
          <w:rFonts w:ascii="Calibri" w:eastAsia="Times New Roman" w:hAnsi="Calibri" w:cs="Calibri"/>
          <w:color w:val="000000" w:themeColor="text1"/>
          <w:lang w:eastAsia="fr-FR"/>
        </w:rPr>
        <w:t>de l'économie et de la planification</w:t>
      </w:r>
      <w:r w:rsidR="00326F9F">
        <w:rPr>
          <w:rFonts w:ascii="Calibri" w:eastAsia="Times New Roman" w:hAnsi="Calibri" w:cs="Calibri"/>
          <w:color w:val="000000" w:themeColor="text1"/>
          <w:lang w:eastAsia="fr-FR"/>
        </w:rPr>
        <w:t xml:space="preserve"> </w:t>
      </w:r>
      <w:r w:rsidR="00572DAD">
        <w:rPr>
          <w:rFonts w:ascii="Calibri" w:eastAsia="Times New Roman" w:hAnsi="Calibri" w:cs="Calibri"/>
          <w:color w:val="000000" w:themeColor="text1"/>
          <w:lang w:eastAsia="fr-FR"/>
        </w:rPr>
        <w:t>et le ministère de</w:t>
      </w:r>
      <w:r w:rsidR="21756479" w:rsidRPr="2872F9C7">
        <w:rPr>
          <w:rFonts w:ascii="Calibri" w:eastAsia="Times New Roman" w:hAnsi="Calibri" w:cs="Calibri"/>
          <w:color w:val="000000" w:themeColor="text1"/>
          <w:lang w:eastAsia="fr-FR"/>
        </w:rPr>
        <w:t xml:space="preserve"> </w:t>
      </w:r>
      <w:r w:rsidR="00572DAD">
        <w:rPr>
          <w:rFonts w:ascii="Calibri" w:eastAsia="Times New Roman" w:hAnsi="Calibri" w:cs="Calibri"/>
          <w:color w:val="000000" w:themeColor="text1"/>
          <w:lang w:eastAsia="fr-FR"/>
        </w:rPr>
        <w:t>l’</w:t>
      </w:r>
      <w:r w:rsidR="21756479" w:rsidRPr="2872F9C7">
        <w:rPr>
          <w:rFonts w:ascii="Calibri" w:eastAsia="Times New Roman" w:hAnsi="Calibri" w:cs="Calibri"/>
          <w:color w:val="000000" w:themeColor="text1"/>
          <w:lang w:eastAsia="fr-FR"/>
        </w:rPr>
        <w:t>équipements, ont été nommés pour rejoindre le comité technique consultatif d'atténuation (le processus en cours).</w:t>
      </w:r>
    </w:p>
    <w:p w14:paraId="02939156" w14:textId="62550129" w:rsidR="004675E7" w:rsidRDefault="001C0587" w:rsidP="0088114A">
      <w:pPr>
        <w:widowControl/>
        <w:autoSpaceDE/>
        <w:autoSpaceDN/>
        <w:spacing w:after="160" w:line="276"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Pour finir </w:t>
      </w:r>
      <w:r w:rsidR="004675E7" w:rsidRPr="004675E7">
        <w:rPr>
          <w:rFonts w:ascii="Calibri" w:eastAsia="Times New Roman" w:hAnsi="Calibri" w:cs="Calibri"/>
          <w:color w:val="000000"/>
          <w:lang w:eastAsia="fr-FR"/>
        </w:rPr>
        <w:t>M. Zmerli a</w:t>
      </w:r>
      <w:r w:rsidR="004675E7">
        <w:rPr>
          <w:rFonts w:ascii="Calibri" w:eastAsia="Times New Roman" w:hAnsi="Calibri" w:cs="Calibri"/>
          <w:color w:val="000000"/>
          <w:lang w:eastAsia="fr-FR"/>
        </w:rPr>
        <w:t xml:space="preserve">, </w:t>
      </w:r>
      <w:r w:rsidR="004675E7" w:rsidRPr="004675E7">
        <w:rPr>
          <w:rFonts w:ascii="Calibri" w:eastAsia="Times New Roman" w:hAnsi="Calibri" w:cs="Calibri"/>
          <w:color w:val="000000"/>
          <w:lang w:eastAsia="fr-FR"/>
        </w:rPr>
        <w:t>souligné l'importance de cette réunion pour continuer à progresser dans la lutte contre les changements climatiques et a exhorté les participants à apporter leur contribution pour atteindre les objectifs définis.</w:t>
      </w:r>
    </w:p>
    <w:p w14:paraId="6A636DA6" w14:textId="27AE99F6" w:rsidR="00246603" w:rsidRDefault="11C3F64B" w:rsidP="00971990">
      <w:pPr>
        <w:widowControl/>
        <w:autoSpaceDE/>
        <w:autoSpaceDN/>
        <w:spacing w:after="160" w:line="276" w:lineRule="auto"/>
        <w:jc w:val="both"/>
        <w:rPr>
          <w:rFonts w:ascii="Calibri" w:eastAsia="Times New Roman" w:hAnsi="Calibri" w:cs="Calibri"/>
          <w:color w:val="000000"/>
          <w:lang w:eastAsia="fr-FR"/>
        </w:rPr>
      </w:pPr>
      <w:r w:rsidRPr="3D8C198E">
        <w:rPr>
          <w:rFonts w:ascii="Calibri" w:eastAsia="Times New Roman" w:hAnsi="Calibri" w:cs="Calibri"/>
          <w:color w:val="000000" w:themeColor="text1"/>
          <w:lang w:eastAsia="fr-FR"/>
        </w:rPr>
        <w:t xml:space="preserve">De son côté, Mme Inga Zachow, </w:t>
      </w:r>
      <w:r w:rsidR="00971990">
        <w:rPr>
          <w:rFonts w:ascii="Calibri" w:eastAsia="Times New Roman" w:hAnsi="Calibri" w:cs="Calibri"/>
          <w:color w:val="000000" w:themeColor="text1"/>
          <w:lang w:eastAsia="fr-FR"/>
        </w:rPr>
        <w:t>cheffe du projet NDC-IKI</w:t>
      </w:r>
      <w:r w:rsidRPr="3D8C198E">
        <w:rPr>
          <w:rFonts w:ascii="Calibri" w:eastAsia="Times New Roman" w:hAnsi="Calibri" w:cs="Calibri"/>
          <w:color w:val="000000" w:themeColor="text1"/>
          <w:lang w:eastAsia="fr-FR"/>
        </w:rPr>
        <w:t xml:space="preserve">, a reconnu les avancées accomplies par la Tunisie en matière d'atténuation des changements climatiques. Elle </w:t>
      </w:r>
      <w:r w:rsidR="00971990">
        <w:rPr>
          <w:rFonts w:ascii="Calibri" w:eastAsia="Times New Roman" w:hAnsi="Calibri" w:cs="Calibri"/>
          <w:color w:val="000000" w:themeColor="text1"/>
          <w:lang w:eastAsia="fr-FR"/>
        </w:rPr>
        <w:t xml:space="preserve">a affirmé le soutien de la GIZ </w:t>
      </w:r>
      <w:r w:rsidRPr="3D8C198E">
        <w:rPr>
          <w:rFonts w:ascii="Calibri" w:eastAsia="Times New Roman" w:hAnsi="Calibri" w:cs="Calibri"/>
          <w:color w:val="000000" w:themeColor="text1"/>
          <w:lang w:eastAsia="fr-FR"/>
        </w:rPr>
        <w:t xml:space="preserve">pour atteindre les objectifs de la </w:t>
      </w:r>
      <w:r w:rsidR="36C68451" w:rsidRPr="3D8C198E">
        <w:rPr>
          <w:rFonts w:ascii="Calibri" w:eastAsia="Times New Roman" w:hAnsi="Calibri" w:cs="Calibri"/>
          <w:color w:val="000000" w:themeColor="text1"/>
          <w:lang w:eastAsia="fr-FR"/>
        </w:rPr>
        <w:t>CDN</w:t>
      </w:r>
      <w:r w:rsidRPr="3D8C198E">
        <w:rPr>
          <w:rFonts w:ascii="Calibri" w:eastAsia="Times New Roman" w:hAnsi="Calibri" w:cs="Calibri"/>
          <w:color w:val="000000" w:themeColor="text1"/>
          <w:lang w:eastAsia="fr-FR"/>
        </w:rPr>
        <w:t xml:space="preserve">. </w:t>
      </w:r>
      <w:r w:rsidR="4A28094E" w:rsidRPr="3D8C198E">
        <w:rPr>
          <w:rFonts w:ascii="Calibri" w:eastAsia="Times New Roman" w:hAnsi="Calibri" w:cs="Calibri"/>
          <w:color w:val="000000" w:themeColor="text1"/>
          <w:lang w:eastAsia="fr-FR"/>
        </w:rPr>
        <w:t>Elle a</w:t>
      </w:r>
      <w:r w:rsidR="00152B6C">
        <w:rPr>
          <w:rFonts w:ascii="Calibri" w:eastAsia="Times New Roman" w:hAnsi="Calibri" w:cs="Calibri"/>
          <w:color w:val="000000" w:themeColor="text1"/>
          <w:lang w:eastAsia="fr-FR"/>
        </w:rPr>
        <w:t xml:space="preserve"> </w:t>
      </w:r>
      <w:r w:rsidR="0B83241D" w:rsidRPr="3D8C198E">
        <w:rPr>
          <w:rFonts w:ascii="Calibri" w:eastAsia="Times New Roman" w:hAnsi="Calibri" w:cs="Calibri"/>
          <w:color w:val="000000" w:themeColor="text1"/>
          <w:lang w:eastAsia="fr-FR"/>
        </w:rPr>
        <w:t xml:space="preserve">également </w:t>
      </w:r>
      <w:r w:rsidR="508E9FB2" w:rsidRPr="3D8C198E">
        <w:rPr>
          <w:rFonts w:ascii="Calibri" w:eastAsia="Times New Roman" w:hAnsi="Calibri" w:cs="Calibri"/>
          <w:color w:val="000000" w:themeColor="text1"/>
          <w:lang w:eastAsia="fr-FR"/>
        </w:rPr>
        <w:t>souligné</w:t>
      </w:r>
      <w:r w:rsidR="0B83241D" w:rsidRPr="3D8C198E">
        <w:rPr>
          <w:rFonts w:ascii="Calibri" w:eastAsia="Times New Roman" w:hAnsi="Calibri" w:cs="Calibri"/>
          <w:color w:val="000000" w:themeColor="text1"/>
          <w:lang w:eastAsia="fr-FR"/>
        </w:rPr>
        <w:t xml:space="preserve"> l’appui de la GIZ à travers l’organisation des réunions du comité technique dans le domaine de l’adaptation dans le cadre du projet </w:t>
      </w:r>
      <w:proofErr w:type="spellStart"/>
      <w:r w:rsidR="0B83241D" w:rsidRPr="3D8C198E">
        <w:rPr>
          <w:rFonts w:ascii="Calibri" w:eastAsia="Times New Roman" w:hAnsi="Calibri" w:cs="Calibri"/>
          <w:color w:val="000000" w:themeColor="text1"/>
          <w:lang w:eastAsia="fr-FR"/>
        </w:rPr>
        <w:t>Adapt</w:t>
      </w:r>
      <w:proofErr w:type="spellEnd"/>
      <w:r w:rsidR="0B83241D" w:rsidRPr="3D8C198E">
        <w:rPr>
          <w:rFonts w:ascii="Calibri" w:eastAsia="Times New Roman" w:hAnsi="Calibri" w:cs="Calibri"/>
          <w:color w:val="000000" w:themeColor="text1"/>
          <w:lang w:eastAsia="fr-FR"/>
        </w:rPr>
        <w:t>-CC qui a pris fin en 20</w:t>
      </w:r>
      <w:r w:rsidR="11E9BA81" w:rsidRPr="3D8C198E">
        <w:rPr>
          <w:rFonts w:ascii="Calibri" w:eastAsia="Times New Roman" w:hAnsi="Calibri" w:cs="Calibri"/>
          <w:color w:val="000000" w:themeColor="text1"/>
          <w:lang w:eastAsia="fr-FR"/>
        </w:rPr>
        <w:t>22 et le comité technique dans le domaine de l’atténuation à travers le projet NDC-IKI.</w:t>
      </w:r>
      <w:r w:rsidR="5AFBA5B6" w:rsidRPr="3D8C198E">
        <w:rPr>
          <w:rFonts w:ascii="Calibri" w:eastAsia="Times New Roman" w:hAnsi="Calibri" w:cs="Calibri"/>
          <w:color w:val="000000" w:themeColor="text1"/>
          <w:lang w:eastAsia="fr-FR"/>
        </w:rPr>
        <w:t xml:space="preserve"> A la fin Mme Zachow</w:t>
      </w:r>
      <w:r w:rsidR="11E9BA81" w:rsidRPr="3D8C198E">
        <w:rPr>
          <w:rFonts w:ascii="Calibri" w:eastAsia="Times New Roman" w:hAnsi="Calibri" w:cs="Calibri"/>
          <w:color w:val="000000" w:themeColor="text1"/>
          <w:lang w:eastAsia="fr-FR"/>
        </w:rPr>
        <w:t xml:space="preserve"> </w:t>
      </w:r>
      <w:r w:rsidRPr="3D8C198E">
        <w:rPr>
          <w:rFonts w:ascii="Calibri" w:eastAsia="Times New Roman" w:hAnsi="Calibri" w:cs="Calibri"/>
          <w:color w:val="000000" w:themeColor="text1"/>
          <w:lang w:eastAsia="fr-FR"/>
        </w:rPr>
        <w:t>a sollicité une participation accrue des participants et un redoublement d'efforts pour relever les défis climatiques</w:t>
      </w:r>
      <w:r w:rsidR="16B26B31" w:rsidRPr="3D8C198E">
        <w:rPr>
          <w:rFonts w:ascii="Calibri" w:eastAsia="Times New Roman" w:hAnsi="Calibri" w:cs="Calibri"/>
          <w:color w:val="000000" w:themeColor="text1"/>
          <w:lang w:eastAsia="fr-FR"/>
        </w:rPr>
        <w:t xml:space="preserve"> en Tunisie</w:t>
      </w:r>
      <w:r w:rsidRPr="3D8C198E">
        <w:rPr>
          <w:rFonts w:ascii="Calibri" w:eastAsia="Times New Roman" w:hAnsi="Calibri" w:cs="Calibri"/>
          <w:color w:val="000000" w:themeColor="text1"/>
          <w:lang w:eastAsia="fr-FR"/>
        </w:rPr>
        <w:t>.</w:t>
      </w:r>
    </w:p>
    <w:p w14:paraId="3F379779" w14:textId="77777777" w:rsidR="0088114A" w:rsidRPr="0043783B" w:rsidRDefault="0088114A" w:rsidP="0088114A">
      <w:pPr>
        <w:pStyle w:val="Titre2"/>
        <w:spacing w:after="240" w:line="276" w:lineRule="auto"/>
        <w:rPr>
          <w:b/>
          <w:bCs/>
        </w:rPr>
      </w:pPr>
      <w:r w:rsidRPr="0043783B">
        <w:rPr>
          <w:b/>
          <w:bCs/>
        </w:rPr>
        <w:t>Première session </w:t>
      </w:r>
    </w:p>
    <w:p w14:paraId="1AC45E7D" w14:textId="69AB84E0" w:rsidR="00246603" w:rsidRPr="0043783B" w:rsidRDefault="0088114A" w:rsidP="0043783B">
      <w:pPr>
        <w:pStyle w:val="Titre3"/>
        <w:spacing w:after="240" w:line="276" w:lineRule="auto"/>
        <w:rPr>
          <w:rFonts w:eastAsia="Times New Roman"/>
          <w:b/>
          <w:bCs/>
          <w:color w:val="76923C" w:themeColor="accent3" w:themeShade="BF"/>
          <w:lang w:eastAsia="fr-FR"/>
        </w:rPr>
      </w:pPr>
      <w:r w:rsidRPr="0043783B">
        <w:rPr>
          <w:rFonts w:eastAsia="Times New Roman"/>
          <w:b/>
          <w:bCs/>
          <w:color w:val="76923C" w:themeColor="accent3" w:themeShade="BF"/>
          <w:lang w:eastAsia="fr-FR"/>
        </w:rPr>
        <w:t xml:space="preserve">Processus actuels et prioritaires dans le domaine de l’atténuation  </w:t>
      </w:r>
    </w:p>
    <w:p w14:paraId="4F06B6DA" w14:textId="5091A415" w:rsidR="004761C3" w:rsidRDefault="00ED38E0" w:rsidP="00971990">
      <w:pPr>
        <w:spacing w:line="276" w:lineRule="auto"/>
        <w:jc w:val="both"/>
        <w:rPr>
          <w:rFonts w:ascii="Calibri" w:eastAsia="Times New Roman" w:hAnsi="Calibri" w:cs="Calibri"/>
          <w:color w:val="000000"/>
          <w:lang w:eastAsia="fr-FR"/>
        </w:rPr>
      </w:pPr>
      <w:r w:rsidRPr="3377E354">
        <w:rPr>
          <w:rFonts w:ascii="Calibri" w:eastAsia="Times New Roman" w:hAnsi="Calibri" w:cs="Calibri"/>
          <w:color w:val="000000" w:themeColor="text1"/>
          <w:lang w:eastAsia="fr-FR"/>
        </w:rPr>
        <w:t>Dans son intervention, Mr. Zmerli, a présenté les principaux processus actuels et prioritaires dans le domaine de l'atténuation. Il a déclaré que les politiques climatiques ont suffisamment été développées</w:t>
      </w:r>
      <w:r w:rsidR="004761C3" w:rsidRPr="3377E354">
        <w:rPr>
          <w:rFonts w:ascii="Calibri" w:eastAsia="Times New Roman" w:hAnsi="Calibri" w:cs="Calibri"/>
          <w:color w:val="000000" w:themeColor="text1"/>
          <w:lang w:eastAsia="fr-FR"/>
        </w:rPr>
        <w:t xml:space="preserve"> (notamment avec la délivrance de la C</w:t>
      </w:r>
      <w:r w:rsidR="68C7A30B" w:rsidRPr="3377E354">
        <w:rPr>
          <w:rFonts w:ascii="Calibri" w:eastAsia="Times New Roman" w:hAnsi="Calibri" w:cs="Calibri"/>
          <w:color w:val="000000" w:themeColor="text1"/>
          <w:lang w:eastAsia="fr-FR"/>
        </w:rPr>
        <w:t>DN</w:t>
      </w:r>
      <w:r w:rsidR="004761C3" w:rsidRPr="3377E354">
        <w:rPr>
          <w:rFonts w:ascii="Calibri" w:eastAsia="Times New Roman" w:hAnsi="Calibri" w:cs="Calibri"/>
          <w:color w:val="000000" w:themeColor="text1"/>
          <w:lang w:eastAsia="fr-FR"/>
        </w:rPr>
        <w:t xml:space="preserve"> actualisé</w:t>
      </w:r>
      <w:r w:rsidR="3CA7D966" w:rsidRPr="3377E354">
        <w:rPr>
          <w:rFonts w:ascii="Calibri" w:eastAsia="Times New Roman" w:hAnsi="Calibri" w:cs="Calibri"/>
          <w:color w:val="000000" w:themeColor="text1"/>
          <w:lang w:eastAsia="fr-FR"/>
        </w:rPr>
        <w:t>e</w:t>
      </w:r>
      <w:r w:rsidR="004761C3" w:rsidRPr="3377E354">
        <w:rPr>
          <w:rFonts w:ascii="Calibri" w:eastAsia="Times New Roman" w:hAnsi="Calibri" w:cs="Calibri"/>
          <w:color w:val="000000" w:themeColor="text1"/>
          <w:lang w:eastAsia="fr-FR"/>
        </w:rPr>
        <w:t xml:space="preserve">, la SNBC-RCC </w:t>
      </w:r>
      <w:r w:rsidR="303FAB1A" w:rsidRPr="3377E354">
        <w:rPr>
          <w:rFonts w:ascii="Calibri" w:eastAsia="Times New Roman" w:hAnsi="Calibri" w:cs="Calibri"/>
          <w:color w:val="000000" w:themeColor="text1"/>
          <w:lang w:eastAsia="fr-FR"/>
        </w:rPr>
        <w:t xml:space="preserve">2050 </w:t>
      </w:r>
      <w:r w:rsidR="00971990">
        <w:rPr>
          <w:rFonts w:ascii="Calibri" w:eastAsia="Times New Roman" w:hAnsi="Calibri" w:cs="Calibri"/>
          <w:color w:val="000000" w:themeColor="text1"/>
          <w:lang w:eastAsia="fr-FR"/>
        </w:rPr>
        <w:t>et le</w:t>
      </w:r>
      <w:r w:rsidR="004761C3" w:rsidRPr="3377E354">
        <w:rPr>
          <w:rFonts w:ascii="Calibri" w:eastAsia="Times New Roman" w:hAnsi="Calibri" w:cs="Calibri"/>
          <w:color w:val="000000" w:themeColor="text1"/>
          <w:lang w:eastAsia="fr-FR"/>
        </w:rPr>
        <w:t xml:space="preserve"> BUR3 et aussi l’intégration des CC dans le plan de développement 2023-2025</w:t>
      </w:r>
      <w:r w:rsidR="00971990">
        <w:rPr>
          <w:rFonts w:ascii="Calibri" w:eastAsia="Times New Roman" w:hAnsi="Calibri" w:cs="Calibri"/>
          <w:color w:val="000000" w:themeColor="text1"/>
          <w:lang w:eastAsia="fr-FR"/>
        </w:rPr>
        <w:t>…</w:t>
      </w:r>
      <w:r w:rsidR="004761C3" w:rsidRPr="3377E354">
        <w:rPr>
          <w:rFonts w:ascii="Calibri" w:eastAsia="Times New Roman" w:hAnsi="Calibri" w:cs="Calibri"/>
          <w:color w:val="000000" w:themeColor="text1"/>
          <w:lang w:eastAsia="fr-FR"/>
        </w:rPr>
        <w:t>),</w:t>
      </w:r>
      <w:r w:rsidRPr="3377E354">
        <w:rPr>
          <w:rFonts w:ascii="Calibri" w:eastAsia="Times New Roman" w:hAnsi="Calibri" w:cs="Calibri"/>
          <w:color w:val="000000" w:themeColor="text1"/>
          <w:lang w:eastAsia="fr-FR"/>
        </w:rPr>
        <w:t xml:space="preserve"> mais que la mise en œuvre reste un défi pour de nombreux secteurs, notamment l'énergie</w:t>
      </w:r>
      <w:r w:rsidR="00971990">
        <w:rPr>
          <w:rFonts w:ascii="Calibri" w:eastAsia="Times New Roman" w:hAnsi="Calibri" w:cs="Calibri"/>
          <w:color w:val="000000" w:themeColor="text1"/>
          <w:lang w:eastAsia="fr-FR"/>
        </w:rPr>
        <w:t xml:space="preserve"> et les procédés industriels,</w:t>
      </w:r>
      <w:r w:rsidRPr="3377E354">
        <w:rPr>
          <w:rFonts w:ascii="Calibri" w:eastAsia="Times New Roman" w:hAnsi="Calibri" w:cs="Calibri"/>
          <w:color w:val="000000" w:themeColor="text1"/>
          <w:lang w:eastAsia="fr-FR"/>
        </w:rPr>
        <w:t xml:space="preserve"> l'agriculture</w:t>
      </w:r>
      <w:r w:rsidR="00971990">
        <w:rPr>
          <w:rFonts w:ascii="Calibri" w:eastAsia="Times New Roman" w:hAnsi="Calibri" w:cs="Calibri"/>
          <w:color w:val="000000" w:themeColor="text1"/>
          <w:lang w:eastAsia="fr-FR"/>
        </w:rPr>
        <w:t>, les déchets</w:t>
      </w:r>
      <w:r w:rsidRPr="3377E354">
        <w:rPr>
          <w:rFonts w:ascii="Calibri" w:eastAsia="Times New Roman" w:hAnsi="Calibri" w:cs="Calibri"/>
          <w:color w:val="000000" w:themeColor="text1"/>
          <w:lang w:eastAsia="fr-FR"/>
        </w:rPr>
        <w:t xml:space="preserve"> et l'assainissement. </w:t>
      </w:r>
    </w:p>
    <w:p w14:paraId="3CCF6299" w14:textId="195E7922" w:rsidR="00185137" w:rsidRDefault="00ED38E0" w:rsidP="00185137">
      <w:pPr>
        <w:spacing w:before="240" w:line="276" w:lineRule="auto"/>
        <w:jc w:val="both"/>
        <w:rPr>
          <w:rFonts w:ascii="Calibri" w:eastAsia="Times New Roman" w:hAnsi="Calibri" w:cs="Calibri"/>
          <w:color w:val="000000" w:themeColor="text1"/>
          <w:lang w:eastAsia="fr-FR"/>
        </w:rPr>
      </w:pPr>
      <w:r w:rsidRPr="3377E354">
        <w:rPr>
          <w:rFonts w:ascii="Calibri" w:eastAsia="Times New Roman" w:hAnsi="Calibri" w:cs="Calibri"/>
          <w:color w:val="000000" w:themeColor="text1"/>
          <w:lang w:eastAsia="fr-FR"/>
        </w:rPr>
        <w:t>M. Zmerli a également souligné l'importance d</w:t>
      </w:r>
      <w:r w:rsidR="00185137">
        <w:rPr>
          <w:rFonts w:ascii="Calibri" w:eastAsia="Times New Roman" w:hAnsi="Calibri" w:cs="Calibri"/>
          <w:color w:val="000000" w:themeColor="text1"/>
          <w:lang w:eastAsia="fr-FR"/>
        </w:rPr>
        <w:t>es</w:t>
      </w:r>
      <w:r w:rsidRPr="3377E354">
        <w:rPr>
          <w:rFonts w:ascii="Calibri" w:eastAsia="Times New Roman" w:hAnsi="Calibri" w:cs="Calibri"/>
          <w:color w:val="000000" w:themeColor="text1"/>
          <w:lang w:eastAsia="fr-FR"/>
        </w:rPr>
        <w:t xml:space="preserve"> </w:t>
      </w:r>
      <w:r w:rsidR="00185137" w:rsidRPr="00185137">
        <w:rPr>
          <w:rFonts w:ascii="Calibri" w:eastAsia="Times New Roman" w:hAnsi="Calibri" w:cs="Calibri"/>
          <w:color w:val="000000" w:themeColor="text1"/>
          <w:lang w:eastAsia="fr-FR"/>
        </w:rPr>
        <w:t>Système</w:t>
      </w:r>
      <w:r w:rsidR="00185137">
        <w:rPr>
          <w:rFonts w:ascii="Calibri" w:eastAsia="Times New Roman" w:hAnsi="Calibri" w:cs="Calibri"/>
          <w:color w:val="000000" w:themeColor="text1"/>
          <w:lang w:eastAsia="fr-FR"/>
        </w:rPr>
        <w:t>s</w:t>
      </w:r>
      <w:r w:rsidR="00185137" w:rsidRPr="00185137">
        <w:rPr>
          <w:rFonts w:ascii="Calibri" w:eastAsia="Times New Roman" w:hAnsi="Calibri" w:cs="Calibri"/>
          <w:color w:val="000000" w:themeColor="text1"/>
          <w:lang w:eastAsia="fr-FR"/>
        </w:rPr>
        <w:t xml:space="preserve"> de mesure, de notification et de vérification (MRV)</w:t>
      </w:r>
      <w:r w:rsidR="00185137">
        <w:rPr>
          <w:rFonts w:ascii="Calibri" w:eastAsia="Times New Roman" w:hAnsi="Calibri" w:cs="Calibri"/>
          <w:color w:val="000000" w:themeColor="text1"/>
          <w:lang w:eastAsia="fr-FR"/>
        </w:rPr>
        <w:t xml:space="preserve"> mis en place par quelques secteurs, malgré le disfonctionnement et les difficultés rencontrées relatives surtout à la collecte et la compilation des données, il a souligné que ses systèmes nécessitent des améliorations dans le cadre de la préparation encours d’un système de transparence renforcée et d’une plate-forme de transparence dans le domaine de l’atténuation et de l’adaptation.</w:t>
      </w:r>
    </w:p>
    <w:p w14:paraId="06829011" w14:textId="77777777" w:rsidR="00185137" w:rsidRDefault="00185137" w:rsidP="00185137">
      <w:pPr>
        <w:spacing w:before="240" w:line="276" w:lineRule="auto"/>
        <w:jc w:val="both"/>
        <w:rPr>
          <w:rFonts w:ascii="Calibri" w:eastAsia="Times New Roman" w:hAnsi="Calibri" w:cs="Calibri"/>
          <w:color w:val="000000" w:themeColor="text1"/>
          <w:lang w:eastAsia="fr-FR"/>
        </w:rPr>
      </w:pPr>
      <w:r>
        <w:rPr>
          <w:rFonts w:ascii="Calibri" w:eastAsia="Times New Roman" w:hAnsi="Calibri" w:cs="Calibri"/>
          <w:color w:val="000000" w:themeColor="text1"/>
          <w:lang w:eastAsia="fr-FR"/>
        </w:rPr>
        <w:t>Il a mentionné que ses systèmes contribuent efficacement dans la préparation des rapports officiels de la Tunisie</w:t>
      </w:r>
      <w:r w:rsidR="00ED38E0" w:rsidRPr="3377E354">
        <w:rPr>
          <w:rFonts w:ascii="Calibri" w:eastAsia="Times New Roman" w:hAnsi="Calibri" w:cs="Calibri"/>
          <w:color w:val="000000" w:themeColor="text1"/>
          <w:lang w:eastAsia="fr-FR"/>
        </w:rPr>
        <w:t xml:space="preserve">, notamment </w:t>
      </w:r>
      <w:r>
        <w:rPr>
          <w:rFonts w:ascii="Calibri" w:eastAsia="Times New Roman" w:hAnsi="Calibri" w:cs="Calibri"/>
          <w:color w:val="000000" w:themeColor="text1"/>
          <w:lang w:eastAsia="fr-FR"/>
        </w:rPr>
        <w:t>le</w:t>
      </w:r>
      <w:r w:rsidR="00ED38E0" w:rsidRPr="3377E354">
        <w:rPr>
          <w:rFonts w:ascii="Calibri" w:eastAsia="Times New Roman" w:hAnsi="Calibri" w:cs="Calibri"/>
          <w:color w:val="000000" w:themeColor="text1"/>
          <w:lang w:eastAsia="fr-FR"/>
        </w:rPr>
        <w:t xml:space="preserve"> rapport biennal de transparence</w:t>
      </w:r>
      <w:r w:rsidR="000258C4">
        <w:rPr>
          <w:rFonts w:ascii="Calibri" w:eastAsia="Times New Roman" w:hAnsi="Calibri" w:cs="Calibri"/>
          <w:color w:val="000000" w:themeColor="text1"/>
          <w:lang w:eastAsia="fr-FR"/>
        </w:rPr>
        <w:t xml:space="preserve"> </w:t>
      </w:r>
      <w:r w:rsidR="0011096B">
        <w:rPr>
          <w:rFonts w:ascii="Calibri" w:eastAsia="Times New Roman" w:hAnsi="Calibri" w:cs="Calibri"/>
          <w:color w:val="000000" w:themeColor="text1"/>
          <w:lang w:eastAsia="fr-FR"/>
        </w:rPr>
        <w:t>(BTR)</w:t>
      </w:r>
      <w:r w:rsidR="00ED38E0" w:rsidRPr="3377E354">
        <w:rPr>
          <w:rFonts w:ascii="Calibri" w:eastAsia="Times New Roman" w:hAnsi="Calibri" w:cs="Calibri"/>
          <w:color w:val="000000" w:themeColor="text1"/>
          <w:lang w:eastAsia="fr-FR"/>
        </w:rPr>
        <w:t xml:space="preserve"> </w:t>
      </w:r>
      <w:r w:rsidR="000B26F0">
        <w:rPr>
          <w:rFonts w:ascii="Calibri" w:eastAsia="Times New Roman" w:hAnsi="Calibri" w:cs="Calibri"/>
          <w:color w:val="000000" w:themeColor="text1"/>
          <w:lang w:eastAsia="fr-FR"/>
        </w:rPr>
        <w:t>à partir</w:t>
      </w:r>
      <w:r w:rsidR="00ED38E0" w:rsidRPr="3377E354">
        <w:rPr>
          <w:rFonts w:ascii="Calibri" w:eastAsia="Times New Roman" w:hAnsi="Calibri" w:cs="Calibri"/>
          <w:color w:val="000000" w:themeColor="text1"/>
          <w:lang w:eastAsia="fr-FR"/>
        </w:rPr>
        <w:t xml:space="preserve"> 2024.</w:t>
      </w:r>
      <w:r w:rsidR="004761C3" w:rsidRPr="3377E354">
        <w:rPr>
          <w:rFonts w:ascii="Calibri" w:eastAsia="Times New Roman" w:hAnsi="Calibri" w:cs="Calibri"/>
          <w:color w:val="000000" w:themeColor="text1"/>
          <w:lang w:eastAsia="fr-FR"/>
        </w:rPr>
        <w:t xml:space="preserve"> </w:t>
      </w:r>
    </w:p>
    <w:p w14:paraId="1C4CB120" w14:textId="78C1E904" w:rsidR="00AE0984" w:rsidRDefault="004761C3" w:rsidP="002D363F">
      <w:pPr>
        <w:spacing w:before="240" w:line="276" w:lineRule="auto"/>
        <w:jc w:val="both"/>
        <w:rPr>
          <w:rFonts w:ascii="Calibri" w:eastAsia="Times New Roman" w:hAnsi="Calibri" w:cs="Calibri"/>
          <w:color w:val="000000"/>
          <w:lang w:eastAsia="fr-FR"/>
        </w:rPr>
      </w:pPr>
      <w:r w:rsidRPr="3377E354">
        <w:rPr>
          <w:rFonts w:ascii="Calibri" w:eastAsia="Times New Roman" w:hAnsi="Calibri" w:cs="Calibri"/>
          <w:color w:val="000000" w:themeColor="text1"/>
          <w:lang w:eastAsia="fr-FR"/>
        </w:rPr>
        <w:t>Aussi, i</w:t>
      </w:r>
      <w:r w:rsidR="00ED38E0" w:rsidRPr="3377E354">
        <w:rPr>
          <w:rFonts w:ascii="Calibri" w:eastAsia="Times New Roman" w:hAnsi="Calibri" w:cs="Calibri"/>
          <w:color w:val="000000" w:themeColor="text1"/>
          <w:lang w:eastAsia="fr-FR"/>
        </w:rPr>
        <w:t xml:space="preserve">l a </w:t>
      </w:r>
      <w:r w:rsidR="00AE0984" w:rsidRPr="3377E354">
        <w:rPr>
          <w:rFonts w:ascii="Calibri" w:eastAsia="Times New Roman" w:hAnsi="Calibri" w:cs="Calibri"/>
          <w:color w:val="000000" w:themeColor="text1"/>
          <w:lang w:eastAsia="fr-FR"/>
        </w:rPr>
        <w:t xml:space="preserve">mis l’accent </w:t>
      </w:r>
      <w:r w:rsidR="00ED38E0" w:rsidRPr="3377E354">
        <w:rPr>
          <w:rFonts w:ascii="Calibri" w:eastAsia="Times New Roman" w:hAnsi="Calibri" w:cs="Calibri"/>
          <w:color w:val="000000" w:themeColor="text1"/>
          <w:lang w:eastAsia="fr-FR"/>
        </w:rPr>
        <w:t xml:space="preserve">sur la nécessité </w:t>
      </w:r>
      <w:r w:rsidR="00185137">
        <w:rPr>
          <w:rFonts w:ascii="Calibri" w:eastAsia="Times New Roman" w:hAnsi="Calibri" w:cs="Calibri"/>
          <w:color w:val="000000" w:themeColor="text1"/>
          <w:lang w:eastAsia="fr-FR"/>
        </w:rPr>
        <w:t>du</w:t>
      </w:r>
      <w:r w:rsidR="00ED38E0" w:rsidRPr="3377E354">
        <w:rPr>
          <w:rFonts w:ascii="Calibri" w:eastAsia="Times New Roman" w:hAnsi="Calibri" w:cs="Calibri"/>
          <w:color w:val="000000" w:themeColor="text1"/>
          <w:lang w:eastAsia="fr-FR"/>
        </w:rPr>
        <w:t xml:space="preserve"> renforcement des capacités dans tous les domaines, en particulier en termes de </w:t>
      </w:r>
      <w:r w:rsidR="00185137">
        <w:rPr>
          <w:rFonts w:ascii="Calibri" w:eastAsia="Times New Roman" w:hAnsi="Calibri" w:cs="Calibri"/>
          <w:color w:val="000000" w:themeColor="text1"/>
          <w:lang w:eastAsia="fr-FR"/>
        </w:rPr>
        <w:t xml:space="preserve">transfert des </w:t>
      </w:r>
      <w:r w:rsidR="00185137" w:rsidRPr="3377E354">
        <w:rPr>
          <w:rFonts w:ascii="Calibri" w:eastAsia="Times New Roman" w:hAnsi="Calibri" w:cs="Calibri"/>
          <w:color w:val="000000" w:themeColor="text1"/>
          <w:lang w:eastAsia="fr-FR"/>
        </w:rPr>
        <w:t>technologies</w:t>
      </w:r>
      <w:r w:rsidR="00185137">
        <w:rPr>
          <w:rFonts w:ascii="Calibri" w:eastAsia="Times New Roman" w:hAnsi="Calibri" w:cs="Calibri"/>
          <w:color w:val="000000" w:themeColor="text1"/>
          <w:lang w:eastAsia="fr-FR"/>
        </w:rPr>
        <w:t xml:space="preserve"> propres et</w:t>
      </w:r>
      <w:r w:rsidR="00ED38E0" w:rsidRPr="3377E354">
        <w:rPr>
          <w:rFonts w:ascii="Calibri" w:eastAsia="Times New Roman" w:hAnsi="Calibri" w:cs="Calibri"/>
          <w:color w:val="000000" w:themeColor="text1"/>
          <w:lang w:eastAsia="fr-FR"/>
        </w:rPr>
        <w:t xml:space="preserve"> </w:t>
      </w:r>
      <w:r w:rsidR="002D363F">
        <w:rPr>
          <w:rFonts w:ascii="Calibri" w:eastAsia="Times New Roman" w:hAnsi="Calibri" w:cs="Calibri"/>
          <w:color w:val="000000" w:themeColor="text1"/>
          <w:lang w:eastAsia="fr-FR"/>
        </w:rPr>
        <w:t xml:space="preserve">en matière </w:t>
      </w:r>
      <w:r w:rsidR="00ED38E0" w:rsidRPr="3377E354">
        <w:rPr>
          <w:rFonts w:ascii="Calibri" w:eastAsia="Times New Roman" w:hAnsi="Calibri" w:cs="Calibri"/>
          <w:color w:val="000000" w:themeColor="text1"/>
          <w:lang w:eastAsia="fr-FR"/>
        </w:rPr>
        <w:t xml:space="preserve">de financement </w:t>
      </w:r>
      <w:r w:rsidR="00AE0984" w:rsidRPr="3377E354">
        <w:rPr>
          <w:rFonts w:ascii="Calibri" w:eastAsia="Times New Roman" w:hAnsi="Calibri" w:cs="Calibri"/>
          <w:color w:val="000000" w:themeColor="text1"/>
          <w:lang w:eastAsia="fr-FR"/>
        </w:rPr>
        <w:t>climatiques</w:t>
      </w:r>
      <w:r w:rsidR="00ED38E0" w:rsidRPr="3377E354">
        <w:rPr>
          <w:rFonts w:ascii="Calibri" w:eastAsia="Times New Roman" w:hAnsi="Calibri" w:cs="Calibri"/>
          <w:color w:val="000000" w:themeColor="text1"/>
          <w:lang w:eastAsia="fr-FR"/>
        </w:rPr>
        <w:t>.</w:t>
      </w:r>
    </w:p>
    <w:p w14:paraId="0AEC4A0B" w14:textId="3F43714D" w:rsidR="004761C3" w:rsidRDefault="004761C3" w:rsidP="004761C3">
      <w:pPr>
        <w:spacing w:before="240" w:line="276" w:lineRule="auto"/>
        <w:jc w:val="both"/>
        <w:rPr>
          <w:rFonts w:ascii="Calibri" w:eastAsia="Times New Roman" w:hAnsi="Calibri" w:cs="Calibri"/>
          <w:color w:val="000000"/>
          <w:lang w:eastAsia="fr-FR"/>
        </w:rPr>
      </w:pPr>
      <w:r>
        <w:rPr>
          <w:rFonts w:ascii="Calibri" w:eastAsia="Times New Roman" w:hAnsi="Calibri" w:cs="Calibri"/>
          <w:color w:val="000000"/>
          <w:lang w:eastAsia="fr-FR"/>
        </w:rPr>
        <w:t>En termes des urgences et des enjeux actuels en lien avec le domaine de l’atténuation, M</w:t>
      </w:r>
      <w:r w:rsidR="008061C0">
        <w:rPr>
          <w:rFonts w:ascii="Calibri" w:eastAsia="Times New Roman" w:hAnsi="Calibri" w:cs="Calibri"/>
          <w:color w:val="000000"/>
          <w:lang w:eastAsia="fr-FR"/>
        </w:rPr>
        <w:t>.</w:t>
      </w:r>
      <w:r>
        <w:rPr>
          <w:rFonts w:ascii="Calibri" w:eastAsia="Times New Roman" w:hAnsi="Calibri" w:cs="Calibri"/>
          <w:color w:val="000000"/>
          <w:lang w:eastAsia="fr-FR"/>
        </w:rPr>
        <w:t xml:space="preserve"> Zmerli a évoqué les points suivants : </w:t>
      </w:r>
    </w:p>
    <w:p w14:paraId="416B165B" w14:textId="77777777" w:rsidR="00E9311E" w:rsidRPr="00E9311E" w:rsidRDefault="00CC7CE5" w:rsidP="00E9311E">
      <w:pPr>
        <w:pStyle w:val="Paragraphedeliste"/>
        <w:numPr>
          <w:ilvl w:val="0"/>
          <w:numId w:val="4"/>
        </w:numPr>
        <w:spacing w:before="240" w:line="276" w:lineRule="auto"/>
        <w:jc w:val="both"/>
        <w:rPr>
          <w:rFonts w:ascii="Calibri" w:eastAsia="Times New Roman" w:hAnsi="Calibri" w:cs="Calibri"/>
          <w:color w:val="000000"/>
          <w:lang w:eastAsia="fr-FR"/>
        </w:rPr>
      </w:pPr>
      <w:r w:rsidRPr="3377E354">
        <w:rPr>
          <w:rFonts w:ascii="Calibri" w:eastAsia="Times New Roman" w:hAnsi="Calibri" w:cs="Calibri"/>
          <w:b/>
          <w:bCs/>
          <w:color w:val="000000" w:themeColor="text1"/>
          <w:u w:val="single"/>
          <w:lang w:eastAsia="fr-FR"/>
        </w:rPr>
        <w:t>P</w:t>
      </w:r>
      <w:r w:rsidR="004761C3" w:rsidRPr="3377E354">
        <w:rPr>
          <w:rFonts w:ascii="Calibri" w:eastAsia="Times New Roman" w:hAnsi="Calibri" w:cs="Calibri"/>
          <w:b/>
          <w:bCs/>
          <w:color w:val="000000" w:themeColor="text1"/>
          <w:u w:val="single"/>
          <w:lang w:eastAsia="fr-FR"/>
        </w:rPr>
        <w:t>asser à l’action :</w:t>
      </w:r>
      <w:r w:rsidR="004761C3" w:rsidRPr="3377E354">
        <w:rPr>
          <w:rFonts w:ascii="Calibri" w:eastAsia="Times New Roman" w:hAnsi="Calibri" w:cs="Calibri"/>
          <w:color w:val="000000" w:themeColor="text1"/>
          <w:lang w:eastAsia="fr-FR"/>
        </w:rPr>
        <w:t xml:space="preserve"> en effet, d’après M. Zmerli </w:t>
      </w:r>
      <w:r w:rsidR="1BFA4BFF" w:rsidRPr="3377E354">
        <w:rPr>
          <w:rFonts w:ascii="Calibri" w:eastAsia="Times New Roman" w:hAnsi="Calibri" w:cs="Calibri"/>
          <w:color w:val="000000" w:themeColor="text1"/>
          <w:lang w:eastAsia="fr-FR"/>
        </w:rPr>
        <w:t>i</w:t>
      </w:r>
      <w:r w:rsidR="004761C3" w:rsidRPr="3377E354">
        <w:rPr>
          <w:rFonts w:ascii="Calibri" w:eastAsia="Times New Roman" w:hAnsi="Calibri" w:cs="Calibri"/>
          <w:color w:val="000000" w:themeColor="text1"/>
          <w:lang w:eastAsia="fr-FR"/>
        </w:rPr>
        <w:t xml:space="preserve">l convient d'entreprendre des mesures concrètes pour la mise en </w:t>
      </w:r>
      <w:r w:rsidR="00912D47">
        <w:rPr>
          <w:rFonts w:ascii="Calibri" w:eastAsia="Times New Roman" w:hAnsi="Calibri" w:cs="Calibri"/>
          <w:color w:val="000000" w:themeColor="text1"/>
          <w:lang w:eastAsia="fr-FR"/>
        </w:rPr>
        <w:t>œuvre</w:t>
      </w:r>
      <w:r w:rsidR="00912D47" w:rsidRPr="3377E354">
        <w:rPr>
          <w:rFonts w:ascii="Calibri" w:eastAsia="Times New Roman" w:hAnsi="Calibri" w:cs="Calibri"/>
          <w:color w:val="000000" w:themeColor="text1"/>
          <w:lang w:eastAsia="fr-FR"/>
        </w:rPr>
        <w:t xml:space="preserve"> </w:t>
      </w:r>
      <w:r w:rsidR="004761C3" w:rsidRPr="3377E354">
        <w:rPr>
          <w:rFonts w:ascii="Calibri" w:eastAsia="Times New Roman" w:hAnsi="Calibri" w:cs="Calibri"/>
          <w:color w:val="000000" w:themeColor="text1"/>
          <w:lang w:eastAsia="fr-FR"/>
        </w:rPr>
        <w:t xml:space="preserve">de la </w:t>
      </w:r>
      <w:r w:rsidR="0070595D">
        <w:rPr>
          <w:rFonts w:ascii="Calibri" w:eastAsia="Times New Roman" w:hAnsi="Calibri" w:cs="Calibri"/>
          <w:color w:val="000000" w:themeColor="text1"/>
          <w:lang w:eastAsia="fr-FR"/>
        </w:rPr>
        <w:t>CDN</w:t>
      </w:r>
      <w:r w:rsidR="0070595D" w:rsidRPr="3377E354">
        <w:rPr>
          <w:rFonts w:ascii="Calibri" w:eastAsia="Times New Roman" w:hAnsi="Calibri" w:cs="Calibri"/>
          <w:color w:val="000000" w:themeColor="text1"/>
          <w:lang w:eastAsia="fr-FR"/>
        </w:rPr>
        <w:t xml:space="preserve"> </w:t>
      </w:r>
      <w:r w:rsidR="004761C3" w:rsidRPr="3377E354">
        <w:rPr>
          <w:rFonts w:ascii="Calibri" w:eastAsia="Times New Roman" w:hAnsi="Calibri" w:cs="Calibri"/>
          <w:color w:val="000000" w:themeColor="text1"/>
          <w:lang w:eastAsia="fr-FR"/>
        </w:rPr>
        <w:t>actualisée. Cela requiert une mobilisation collective de l'ensemble des secteurs concernés, ainsi qu'une analyse interne pour déterminer les priorités et les initiatives à entreprendre.</w:t>
      </w:r>
    </w:p>
    <w:p w14:paraId="729A87A7" w14:textId="77777777" w:rsidR="00E9311E" w:rsidRDefault="002D363F" w:rsidP="00E9311E">
      <w:pPr>
        <w:pStyle w:val="Paragraphedeliste"/>
        <w:numPr>
          <w:ilvl w:val="0"/>
          <w:numId w:val="4"/>
        </w:numPr>
        <w:spacing w:before="240" w:line="276" w:lineRule="auto"/>
        <w:jc w:val="both"/>
        <w:rPr>
          <w:rFonts w:ascii="Calibri" w:eastAsia="Times New Roman" w:hAnsi="Calibri" w:cs="Calibri"/>
          <w:color w:val="000000"/>
          <w:lang w:eastAsia="fr-FR"/>
        </w:rPr>
      </w:pPr>
      <w:r w:rsidRPr="00E9311E">
        <w:rPr>
          <w:rFonts w:ascii="Calibri" w:eastAsia="Times New Roman" w:hAnsi="Calibri" w:cs="Calibri"/>
          <w:color w:val="000000"/>
          <w:lang w:eastAsia="fr-FR"/>
        </w:rPr>
        <w:t>Il a aussi mis l’accent sur la nécessité de passer rapidement et avec l'efficacité requise à l'étape de de mise en œuvre des engagements nationaux inclus dans le Document des Contributions Déterminées au niveau National (CDN) actualisé et la Stratégie Nationale de Développement à Faibles Emissions à l'horizon 2050 (SNBC-RCC), en activant le rôle des secteurs et l'adoption effective des politiques climatiques nationales à travers la proposition de plans d'action sectoriels et de programmes d'investissement en harmonie avec les politiques nationales dans le domaine de l'atténuation et de l'adaptation au changement climatique, ainsi que le développement de la recherche scientifique et le soutien à l'initiative dans le domaine de l'innovation et de la technologie.</w:t>
      </w:r>
    </w:p>
    <w:p w14:paraId="64E20546" w14:textId="41BB3C2D" w:rsidR="002D363F" w:rsidRPr="00877FDC" w:rsidRDefault="002D363F" w:rsidP="00877FDC">
      <w:pPr>
        <w:pStyle w:val="Paragraphedeliste"/>
        <w:numPr>
          <w:ilvl w:val="0"/>
          <w:numId w:val="4"/>
        </w:numPr>
        <w:spacing w:before="240" w:line="276" w:lineRule="auto"/>
        <w:jc w:val="both"/>
        <w:rPr>
          <w:rFonts w:ascii="Calibri" w:eastAsia="Times New Roman" w:hAnsi="Calibri" w:cs="Calibri"/>
          <w:color w:val="000000"/>
          <w:lang w:eastAsia="fr-FR"/>
        </w:rPr>
      </w:pPr>
      <w:r w:rsidRPr="00E9311E">
        <w:rPr>
          <w:rFonts w:ascii="Calibri" w:eastAsia="Times New Roman" w:hAnsi="Calibri" w:cs="Calibri"/>
          <w:color w:val="000000"/>
          <w:lang w:eastAsia="fr-FR"/>
        </w:rPr>
        <w:t xml:space="preserve">Il a également souligné la nécessité d'inclure effectivement le changement climatique dans la préparation des plans de développement économique aux niveaux national, sectoriel et régional, et de renforcer la contribution de toutes les parties prenantes </w:t>
      </w:r>
      <w:r w:rsidR="00E9311E">
        <w:rPr>
          <w:rFonts w:ascii="Calibri" w:eastAsia="Times New Roman" w:hAnsi="Calibri" w:cs="Calibri"/>
          <w:color w:val="000000"/>
          <w:lang w:eastAsia="fr-FR"/>
        </w:rPr>
        <w:t xml:space="preserve">et </w:t>
      </w:r>
      <w:r w:rsidRPr="00E9311E">
        <w:rPr>
          <w:rFonts w:ascii="Calibri" w:eastAsia="Times New Roman" w:hAnsi="Calibri" w:cs="Calibri"/>
          <w:color w:val="000000"/>
          <w:lang w:eastAsia="fr-FR"/>
        </w:rPr>
        <w:t>du secteur privé, de la recherche scientifique, des organisations de la société civile et des acteurs régionaux</w:t>
      </w:r>
      <w:r w:rsidR="00E9311E">
        <w:rPr>
          <w:rFonts w:ascii="Calibri" w:eastAsia="Times New Roman" w:hAnsi="Calibri" w:cs="Calibri"/>
          <w:color w:val="000000"/>
          <w:lang w:eastAsia="fr-FR"/>
        </w:rPr>
        <w:t xml:space="preserve"> </w:t>
      </w:r>
      <w:r w:rsidRPr="00E9311E">
        <w:rPr>
          <w:rFonts w:ascii="Calibri" w:eastAsia="Times New Roman" w:hAnsi="Calibri" w:cs="Calibri"/>
          <w:color w:val="000000"/>
          <w:lang w:eastAsia="fr-FR"/>
        </w:rPr>
        <w:t>et les autorités locales dans la promotion des investissements, en particulier dans les programmes les plus prioritaires dans le domaine de l'atténuation des émissions et de l'adaptation au</w:t>
      </w:r>
      <w:r w:rsidR="00877FDC">
        <w:rPr>
          <w:rFonts w:ascii="Calibri" w:eastAsia="Times New Roman" w:hAnsi="Calibri" w:cs="Calibri"/>
          <w:color w:val="000000"/>
          <w:lang w:eastAsia="fr-FR"/>
        </w:rPr>
        <w:t xml:space="preserve"> </w:t>
      </w:r>
      <w:r w:rsidRPr="00877FDC">
        <w:rPr>
          <w:rFonts w:ascii="Calibri" w:eastAsia="Times New Roman" w:hAnsi="Calibri" w:cs="Calibri"/>
          <w:color w:val="000000"/>
          <w:lang w:eastAsia="fr-FR"/>
        </w:rPr>
        <w:t>changement climatique.</w:t>
      </w:r>
    </w:p>
    <w:p w14:paraId="2793BC11" w14:textId="7C3216D9" w:rsidR="00E9311E" w:rsidRPr="00E9311E" w:rsidRDefault="00E9311E" w:rsidP="00E9311E">
      <w:pPr>
        <w:pStyle w:val="Paragraphedeliste"/>
        <w:numPr>
          <w:ilvl w:val="0"/>
          <w:numId w:val="4"/>
        </w:numPr>
        <w:spacing w:before="240" w:line="276" w:lineRule="auto"/>
        <w:jc w:val="both"/>
        <w:rPr>
          <w:rFonts w:ascii="Calibri" w:eastAsia="Times New Roman" w:hAnsi="Calibri" w:cs="Calibri"/>
          <w:color w:val="000000"/>
          <w:lang w:eastAsia="fr-FR"/>
        </w:rPr>
      </w:pPr>
      <w:r>
        <w:rPr>
          <w:rFonts w:ascii="Calibri" w:eastAsia="Times New Roman" w:hAnsi="Calibri" w:cs="Calibri"/>
          <w:color w:val="000000"/>
          <w:lang w:eastAsia="fr-FR"/>
        </w:rPr>
        <w:t>Il a aussi souligné l’importance du renforcement des mécanismes de partenariat public-privé pour l’action climat</w:t>
      </w:r>
      <w:r w:rsidRPr="00E9311E">
        <w:rPr>
          <w:rFonts w:ascii="Calibri" w:eastAsia="Times New Roman" w:hAnsi="Calibri" w:cs="Calibri"/>
          <w:color w:val="000000"/>
          <w:lang w:eastAsia="fr-FR"/>
        </w:rPr>
        <w:t>.</w:t>
      </w:r>
    </w:p>
    <w:p w14:paraId="35589E6F" w14:textId="0313E58F" w:rsidR="00E9311E" w:rsidRPr="00E9311E" w:rsidRDefault="00CC7CE5" w:rsidP="00E9311E">
      <w:pPr>
        <w:pStyle w:val="Paragraphedeliste"/>
        <w:numPr>
          <w:ilvl w:val="0"/>
          <w:numId w:val="4"/>
        </w:numPr>
        <w:spacing w:before="240" w:line="276" w:lineRule="auto"/>
        <w:jc w:val="both"/>
        <w:rPr>
          <w:rFonts w:ascii="Calibri" w:eastAsia="Times New Roman" w:hAnsi="Calibri" w:cs="Calibri"/>
          <w:color w:val="000000"/>
          <w:lang w:eastAsia="fr-FR"/>
        </w:rPr>
      </w:pPr>
      <w:r w:rsidRPr="2C46C7B0">
        <w:rPr>
          <w:rFonts w:ascii="Calibri" w:eastAsia="Times New Roman" w:hAnsi="Calibri" w:cs="Calibri"/>
          <w:b/>
          <w:bCs/>
          <w:color w:val="000000" w:themeColor="text1"/>
          <w:u w:val="single"/>
          <w:lang w:eastAsia="fr-FR"/>
        </w:rPr>
        <w:t>Mettre en place un cadre de transparence renforcé</w:t>
      </w:r>
      <w:r w:rsidR="5BF3672E" w:rsidRPr="2C46C7B0">
        <w:rPr>
          <w:rFonts w:ascii="Calibri" w:eastAsia="Times New Roman" w:hAnsi="Calibri" w:cs="Calibri"/>
          <w:b/>
          <w:bCs/>
          <w:color w:val="000000" w:themeColor="text1"/>
          <w:u w:val="single"/>
          <w:lang w:eastAsia="fr-FR"/>
        </w:rPr>
        <w:t>e</w:t>
      </w:r>
      <w:r w:rsidRPr="2C46C7B0">
        <w:rPr>
          <w:rFonts w:ascii="Calibri" w:eastAsia="Times New Roman" w:hAnsi="Calibri" w:cs="Calibri"/>
          <w:b/>
          <w:bCs/>
          <w:color w:val="000000" w:themeColor="text1"/>
          <w:u w:val="single"/>
          <w:lang w:eastAsia="fr-FR"/>
        </w:rPr>
        <w:t> :</w:t>
      </w:r>
      <w:r w:rsidRPr="2C46C7B0">
        <w:rPr>
          <w:rFonts w:ascii="Calibri" w:eastAsia="Times New Roman" w:hAnsi="Calibri" w:cs="Calibri"/>
          <w:color w:val="000000" w:themeColor="text1"/>
          <w:lang w:eastAsia="fr-FR"/>
        </w:rPr>
        <w:t xml:space="preserve"> Il est crucial </w:t>
      </w:r>
      <w:r w:rsidR="00E9311E">
        <w:rPr>
          <w:rFonts w:ascii="Calibri" w:eastAsia="Times New Roman" w:hAnsi="Calibri" w:cs="Calibri"/>
          <w:color w:val="000000" w:themeColor="text1"/>
          <w:lang w:eastAsia="fr-FR"/>
        </w:rPr>
        <w:t xml:space="preserve">de renforcer le travail lancé pour la mise en </w:t>
      </w:r>
      <w:r w:rsidRPr="2C46C7B0">
        <w:rPr>
          <w:rFonts w:ascii="Calibri" w:eastAsia="Times New Roman" w:hAnsi="Calibri" w:cs="Calibri"/>
          <w:color w:val="000000" w:themeColor="text1"/>
          <w:lang w:eastAsia="fr-FR"/>
        </w:rPr>
        <w:t xml:space="preserve">place un système </w:t>
      </w:r>
      <w:r w:rsidR="00E9311E">
        <w:rPr>
          <w:rFonts w:ascii="Calibri" w:eastAsia="Times New Roman" w:hAnsi="Calibri" w:cs="Calibri"/>
          <w:color w:val="000000" w:themeColor="text1"/>
          <w:lang w:eastAsia="fr-FR"/>
        </w:rPr>
        <w:t>de transparence renforcé pour la suivi et l’évaluation des progrès accomplis dans la mise en œuvre de</w:t>
      </w:r>
      <w:r w:rsidR="00F02456">
        <w:rPr>
          <w:rFonts w:ascii="Calibri" w:eastAsia="Times New Roman" w:hAnsi="Calibri" w:cs="Calibri"/>
          <w:color w:val="000000" w:themeColor="text1"/>
          <w:lang w:eastAsia="fr-FR"/>
        </w:rPr>
        <w:t xml:space="preserve"> la</w:t>
      </w:r>
      <w:r w:rsidR="00E9311E">
        <w:rPr>
          <w:rFonts w:ascii="Calibri" w:eastAsia="Times New Roman" w:hAnsi="Calibri" w:cs="Calibri"/>
          <w:color w:val="000000" w:themeColor="text1"/>
          <w:lang w:eastAsia="fr-FR"/>
        </w:rPr>
        <w:t xml:space="preserve"> CDN, le besoin en financement  et le suivi du soutien reçu en matière de renforcement des capacités et de transfert de la technologie, notamment    la nécessité de mise en place d’un système national </w:t>
      </w:r>
      <w:r w:rsidRPr="2C46C7B0">
        <w:rPr>
          <w:rFonts w:ascii="Calibri" w:eastAsia="Times New Roman" w:hAnsi="Calibri" w:cs="Calibri"/>
          <w:color w:val="000000" w:themeColor="text1"/>
          <w:lang w:eastAsia="fr-FR"/>
        </w:rPr>
        <w:t xml:space="preserve">d'inventaires </w:t>
      </w:r>
      <w:r w:rsidR="00E9311E">
        <w:rPr>
          <w:rFonts w:ascii="Calibri" w:eastAsia="Times New Roman" w:hAnsi="Calibri" w:cs="Calibri"/>
          <w:color w:val="000000" w:themeColor="text1"/>
          <w:lang w:eastAsia="fr-FR"/>
        </w:rPr>
        <w:t xml:space="preserve">des Gaz à effet de serre </w:t>
      </w:r>
      <w:r w:rsidRPr="2C46C7B0">
        <w:rPr>
          <w:rFonts w:ascii="Calibri" w:eastAsia="Times New Roman" w:hAnsi="Calibri" w:cs="Calibri"/>
          <w:color w:val="000000" w:themeColor="text1"/>
          <w:lang w:eastAsia="fr-FR"/>
        </w:rPr>
        <w:t xml:space="preserve">performant </w:t>
      </w:r>
      <w:r w:rsidR="00E9311E">
        <w:rPr>
          <w:rFonts w:ascii="Calibri" w:eastAsia="Times New Roman" w:hAnsi="Calibri" w:cs="Calibri"/>
          <w:color w:val="000000" w:themeColor="text1"/>
          <w:lang w:eastAsia="fr-FR"/>
        </w:rPr>
        <w:t>de</w:t>
      </w:r>
      <w:r w:rsidRPr="2C46C7B0">
        <w:rPr>
          <w:rFonts w:ascii="Calibri" w:eastAsia="Times New Roman" w:hAnsi="Calibri" w:cs="Calibri"/>
          <w:color w:val="000000" w:themeColor="text1"/>
          <w:lang w:eastAsia="fr-FR"/>
        </w:rPr>
        <w:t xml:space="preserve"> garantir l'efficacité du suivi des mesures d'atténuation.</w:t>
      </w:r>
    </w:p>
    <w:p w14:paraId="6AC7900E" w14:textId="05E4881C" w:rsidR="004761C3" w:rsidRDefault="00CC7CE5" w:rsidP="00D3013E">
      <w:pPr>
        <w:pStyle w:val="Paragraphedeliste"/>
        <w:numPr>
          <w:ilvl w:val="0"/>
          <w:numId w:val="4"/>
        </w:numPr>
        <w:spacing w:before="240" w:line="276" w:lineRule="auto"/>
        <w:jc w:val="both"/>
        <w:rPr>
          <w:rFonts w:ascii="Calibri" w:eastAsia="Times New Roman" w:hAnsi="Calibri" w:cs="Calibri"/>
          <w:color w:val="000000"/>
          <w:lang w:eastAsia="fr-FR"/>
        </w:rPr>
      </w:pPr>
      <w:r w:rsidRPr="2C46C7B0">
        <w:rPr>
          <w:rFonts w:ascii="Calibri" w:eastAsia="Times New Roman" w:hAnsi="Calibri" w:cs="Calibri"/>
          <w:color w:val="000000" w:themeColor="text1"/>
          <w:lang w:eastAsia="fr-FR"/>
        </w:rPr>
        <w:t xml:space="preserve"> Il</w:t>
      </w:r>
      <w:r w:rsidR="00D3013E">
        <w:rPr>
          <w:rFonts w:ascii="Calibri" w:eastAsia="Times New Roman" w:hAnsi="Calibri" w:cs="Calibri"/>
          <w:color w:val="000000" w:themeColor="text1"/>
          <w:lang w:eastAsia="fr-FR"/>
        </w:rPr>
        <w:t xml:space="preserve"> a </w:t>
      </w:r>
      <w:r w:rsidR="00D3013E" w:rsidRPr="2C46C7B0">
        <w:rPr>
          <w:rFonts w:ascii="Calibri" w:eastAsia="Times New Roman" w:hAnsi="Calibri" w:cs="Calibri"/>
          <w:color w:val="000000" w:themeColor="text1"/>
          <w:lang w:eastAsia="fr-FR"/>
        </w:rPr>
        <w:t xml:space="preserve">également </w:t>
      </w:r>
      <w:r w:rsidR="00D3013E">
        <w:rPr>
          <w:rFonts w:ascii="Calibri" w:eastAsia="Times New Roman" w:hAnsi="Calibri" w:cs="Calibri"/>
          <w:color w:val="000000" w:themeColor="text1"/>
          <w:lang w:eastAsia="fr-FR"/>
        </w:rPr>
        <w:t xml:space="preserve">rappelé qu’il </w:t>
      </w:r>
      <w:r w:rsidRPr="2C46C7B0">
        <w:rPr>
          <w:rFonts w:ascii="Calibri" w:eastAsia="Times New Roman" w:hAnsi="Calibri" w:cs="Calibri"/>
          <w:color w:val="000000" w:themeColor="text1"/>
          <w:lang w:eastAsia="fr-FR"/>
        </w:rPr>
        <w:t xml:space="preserve">est judicieux de commencer à préparer le </w:t>
      </w:r>
      <w:r w:rsidR="00D3013E">
        <w:rPr>
          <w:rFonts w:ascii="Calibri" w:eastAsia="Times New Roman" w:hAnsi="Calibri" w:cs="Calibri"/>
          <w:color w:val="000000" w:themeColor="text1"/>
          <w:lang w:eastAsia="fr-FR"/>
        </w:rPr>
        <w:t>rapport biennal de transparence BTR</w:t>
      </w:r>
      <w:r w:rsidRPr="2C46C7B0">
        <w:rPr>
          <w:rFonts w:ascii="Calibri" w:eastAsia="Times New Roman" w:hAnsi="Calibri" w:cs="Calibri"/>
          <w:color w:val="000000" w:themeColor="text1"/>
          <w:lang w:eastAsia="fr-FR"/>
        </w:rPr>
        <w:t>1</w:t>
      </w:r>
      <w:r w:rsidR="00D3013E">
        <w:rPr>
          <w:rFonts w:ascii="Calibri" w:eastAsia="Times New Roman" w:hAnsi="Calibri" w:cs="Calibri"/>
          <w:color w:val="000000" w:themeColor="text1"/>
          <w:lang w:eastAsia="fr-FR"/>
        </w:rPr>
        <w:t xml:space="preserve"> qui est exigé à partir de 2024</w:t>
      </w:r>
      <w:r w:rsidRPr="2C46C7B0">
        <w:rPr>
          <w:rFonts w:ascii="Calibri" w:eastAsia="Times New Roman" w:hAnsi="Calibri" w:cs="Calibri"/>
          <w:color w:val="000000" w:themeColor="text1"/>
          <w:lang w:eastAsia="fr-FR"/>
        </w:rPr>
        <w:t xml:space="preserve">. </w:t>
      </w:r>
    </w:p>
    <w:p w14:paraId="1E720B06" w14:textId="7584D246" w:rsidR="008A3D25" w:rsidRDefault="008A3D25" w:rsidP="00834004">
      <w:pPr>
        <w:pStyle w:val="Paragraphedeliste"/>
        <w:numPr>
          <w:ilvl w:val="0"/>
          <w:numId w:val="4"/>
        </w:numPr>
        <w:spacing w:before="240" w:after="240" w:line="276" w:lineRule="auto"/>
        <w:jc w:val="both"/>
        <w:rPr>
          <w:rFonts w:ascii="Calibri" w:eastAsia="Times New Roman" w:hAnsi="Calibri" w:cs="Calibri"/>
          <w:color w:val="000000"/>
          <w:lang w:eastAsia="fr-FR"/>
        </w:rPr>
      </w:pPr>
      <w:r>
        <w:rPr>
          <w:rFonts w:ascii="Calibri" w:eastAsia="Times New Roman" w:hAnsi="Calibri" w:cs="Calibri"/>
          <w:b/>
          <w:bCs/>
          <w:color w:val="000000"/>
          <w:u w:val="single"/>
          <w:lang w:eastAsia="fr-FR"/>
        </w:rPr>
        <w:t>Mobiliser les différents acteurs :</w:t>
      </w:r>
      <w:r>
        <w:rPr>
          <w:rFonts w:ascii="Calibri" w:eastAsia="Times New Roman" w:hAnsi="Calibri" w:cs="Calibri"/>
          <w:color w:val="000000"/>
          <w:lang w:eastAsia="fr-FR"/>
        </w:rPr>
        <w:t xml:space="preserve"> </w:t>
      </w:r>
      <w:r w:rsidR="00834004" w:rsidRPr="00834004">
        <w:rPr>
          <w:rFonts w:ascii="Calibri" w:eastAsia="Times New Roman" w:hAnsi="Calibri" w:cs="Calibri"/>
          <w:color w:val="000000"/>
          <w:lang w:eastAsia="fr-FR"/>
        </w:rPr>
        <w:t xml:space="preserve">L'implication de tous les acteurs, y compris les acteurs financiers du marché et les communes, est cruciale pour garantir une mise en œuvre efficace des mécanismes et processus d'atténuation </w:t>
      </w:r>
      <w:r w:rsidR="00371842">
        <w:rPr>
          <w:rFonts w:ascii="Calibri" w:eastAsia="Times New Roman" w:hAnsi="Calibri" w:cs="Calibri"/>
          <w:color w:val="000000"/>
          <w:lang w:eastAsia="fr-FR"/>
        </w:rPr>
        <w:t>des GES</w:t>
      </w:r>
      <w:r w:rsidR="00834004" w:rsidRPr="00834004">
        <w:rPr>
          <w:rFonts w:ascii="Calibri" w:eastAsia="Times New Roman" w:hAnsi="Calibri" w:cs="Calibri"/>
          <w:color w:val="000000"/>
          <w:lang w:eastAsia="fr-FR"/>
        </w:rPr>
        <w:t>. En travaillant ensemble, ces parties peuvent apporter des perspectives uniques et des ressources complémentaires pour accélérer</w:t>
      </w:r>
      <w:r w:rsidR="00834004">
        <w:rPr>
          <w:rFonts w:ascii="Calibri" w:eastAsia="Times New Roman" w:hAnsi="Calibri" w:cs="Calibri"/>
          <w:color w:val="000000"/>
          <w:lang w:eastAsia="fr-FR"/>
        </w:rPr>
        <w:t xml:space="preserve"> l’atteinte des objectifs de la </w:t>
      </w:r>
      <w:r w:rsidR="007A49F3">
        <w:rPr>
          <w:rFonts w:ascii="Calibri" w:eastAsia="Times New Roman" w:hAnsi="Calibri" w:cs="Calibri"/>
          <w:color w:val="000000"/>
          <w:lang w:eastAsia="fr-FR"/>
        </w:rPr>
        <w:t>CDN</w:t>
      </w:r>
      <w:r w:rsidR="00834004" w:rsidRPr="00834004">
        <w:rPr>
          <w:rFonts w:ascii="Calibri" w:eastAsia="Times New Roman" w:hAnsi="Calibri" w:cs="Calibri"/>
          <w:color w:val="000000"/>
          <w:lang w:eastAsia="fr-FR"/>
        </w:rPr>
        <w:t xml:space="preserve">. De plus, en impliquant les communes, on peut garantir que les solutions </w:t>
      </w:r>
      <w:r w:rsidR="00C94DCE" w:rsidRPr="00834004">
        <w:rPr>
          <w:rFonts w:ascii="Calibri" w:eastAsia="Times New Roman" w:hAnsi="Calibri" w:cs="Calibri"/>
          <w:color w:val="000000"/>
          <w:lang w:eastAsia="fr-FR"/>
        </w:rPr>
        <w:t>s</w:t>
      </w:r>
      <w:r w:rsidR="00C94DCE">
        <w:rPr>
          <w:rFonts w:ascii="Calibri" w:eastAsia="Times New Roman" w:hAnsi="Calibri" w:cs="Calibri"/>
          <w:color w:val="000000"/>
          <w:lang w:eastAsia="fr-FR"/>
        </w:rPr>
        <w:t>eront</w:t>
      </w:r>
      <w:r w:rsidR="00C94DCE" w:rsidRPr="00834004">
        <w:rPr>
          <w:rFonts w:ascii="Calibri" w:eastAsia="Times New Roman" w:hAnsi="Calibri" w:cs="Calibri"/>
          <w:color w:val="000000"/>
          <w:lang w:eastAsia="fr-FR"/>
        </w:rPr>
        <w:t xml:space="preserve"> </w:t>
      </w:r>
      <w:r w:rsidR="00834004" w:rsidRPr="00834004">
        <w:rPr>
          <w:rFonts w:ascii="Calibri" w:eastAsia="Times New Roman" w:hAnsi="Calibri" w:cs="Calibri"/>
          <w:color w:val="000000"/>
          <w:lang w:eastAsia="fr-FR"/>
        </w:rPr>
        <w:t>adaptées au contexte loca</w:t>
      </w:r>
      <w:r w:rsidR="001C14A1">
        <w:rPr>
          <w:rFonts w:ascii="Calibri" w:eastAsia="Times New Roman" w:hAnsi="Calibri" w:cs="Calibri"/>
          <w:color w:val="000000"/>
          <w:lang w:eastAsia="fr-FR"/>
        </w:rPr>
        <w:t>l</w:t>
      </w:r>
      <w:r w:rsidR="00834004">
        <w:rPr>
          <w:rFonts w:ascii="Calibri" w:eastAsia="Times New Roman" w:hAnsi="Calibri" w:cs="Calibri"/>
          <w:color w:val="000000"/>
          <w:lang w:eastAsia="fr-FR"/>
        </w:rPr>
        <w:t>.</w:t>
      </w:r>
    </w:p>
    <w:p w14:paraId="6DA2AD1D" w14:textId="0383CDB5" w:rsidR="00834004" w:rsidRPr="00834004" w:rsidRDefault="00834004" w:rsidP="0043783B">
      <w:pPr>
        <w:pStyle w:val="Titre3"/>
        <w:spacing w:after="240" w:line="276" w:lineRule="auto"/>
        <w:rPr>
          <w:rFonts w:eastAsia="Times New Roman"/>
          <w:b/>
          <w:bCs/>
          <w:lang w:eastAsia="fr-FR"/>
        </w:rPr>
      </w:pPr>
      <w:r w:rsidRPr="0043783B">
        <w:rPr>
          <w:rFonts w:eastAsia="Times New Roman"/>
          <w:b/>
          <w:bCs/>
          <w:color w:val="76923C" w:themeColor="accent3" w:themeShade="BF"/>
          <w:lang w:eastAsia="fr-FR"/>
        </w:rPr>
        <w:t xml:space="preserve">Plan d’action pour la mise en œuvre de la </w:t>
      </w:r>
      <w:r w:rsidR="1FE49E8F" w:rsidRPr="0043783B">
        <w:rPr>
          <w:rFonts w:eastAsia="Times New Roman"/>
          <w:b/>
          <w:bCs/>
          <w:color w:val="76923C" w:themeColor="accent3" w:themeShade="BF"/>
          <w:lang w:eastAsia="fr-FR"/>
        </w:rPr>
        <w:t>CDN</w:t>
      </w:r>
      <w:r w:rsidRPr="0043783B">
        <w:rPr>
          <w:rFonts w:eastAsia="Times New Roman"/>
          <w:b/>
          <w:bCs/>
          <w:color w:val="76923C" w:themeColor="accent3" w:themeShade="BF"/>
          <w:lang w:eastAsia="fr-FR"/>
        </w:rPr>
        <w:t xml:space="preserve"> actualisée</w:t>
      </w:r>
      <w:r w:rsidRPr="2C46C7B0">
        <w:rPr>
          <w:rFonts w:eastAsia="Times New Roman"/>
          <w:b/>
          <w:bCs/>
          <w:lang w:eastAsia="fr-FR"/>
        </w:rPr>
        <w:t xml:space="preserve"> </w:t>
      </w:r>
    </w:p>
    <w:p w14:paraId="2C105A13" w14:textId="227E1C73" w:rsidR="0008745D" w:rsidRDefault="0008745D" w:rsidP="004761C3">
      <w:pPr>
        <w:spacing w:before="240" w:line="276" w:lineRule="auto"/>
        <w:jc w:val="both"/>
        <w:rPr>
          <w:rFonts w:ascii="Calibri" w:eastAsia="Times New Roman" w:hAnsi="Calibri" w:cs="Calibri"/>
          <w:color w:val="000000"/>
          <w:lang w:eastAsia="fr-FR"/>
        </w:rPr>
      </w:pPr>
      <w:r w:rsidRPr="2C46C7B0">
        <w:rPr>
          <w:rFonts w:ascii="Calibri" w:eastAsia="Times New Roman" w:hAnsi="Calibri" w:cs="Calibri"/>
          <w:color w:val="000000" w:themeColor="text1"/>
          <w:lang w:eastAsia="fr-FR"/>
        </w:rPr>
        <w:t xml:space="preserve">Dans sa prestation oratoire, Mr Kamel Tounsi, consultant </w:t>
      </w:r>
      <w:r w:rsidR="007B1C44">
        <w:rPr>
          <w:rFonts w:ascii="Calibri" w:eastAsia="Times New Roman" w:hAnsi="Calibri" w:cs="Calibri"/>
          <w:color w:val="000000" w:themeColor="text1"/>
          <w:lang w:eastAsia="fr-FR"/>
        </w:rPr>
        <w:t>représentant du</w:t>
      </w:r>
      <w:r w:rsidRPr="2C46C7B0">
        <w:rPr>
          <w:rFonts w:ascii="Calibri" w:eastAsia="Times New Roman" w:hAnsi="Calibri" w:cs="Calibri"/>
          <w:color w:val="000000" w:themeColor="text1"/>
          <w:lang w:eastAsia="fr-FR"/>
        </w:rPr>
        <w:t xml:space="preserve"> cabinet GAUSS, a entrepris d'évoquer les grandes orientations d</w:t>
      </w:r>
      <w:r w:rsidR="002727B2">
        <w:rPr>
          <w:rFonts w:ascii="Calibri" w:eastAsia="Times New Roman" w:hAnsi="Calibri" w:cs="Calibri"/>
          <w:color w:val="000000" w:themeColor="text1"/>
          <w:lang w:eastAsia="fr-FR"/>
        </w:rPr>
        <w:t>u plan du mise en œuvre de la</w:t>
      </w:r>
      <w:r w:rsidRPr="2C46C7B0">
        <w:rPr>
          <w:rFonts w:ascii="Calibri" w:eastAsia="Times New Roman" w:hAnsi="Calibri" w:cs="Calibri"/>
          <w:color w:val="000000" w:themeColor="text1"/>
          <w:lang w:eastAsia="fr-FR"/>
        </w:rPr>
        <w:t xml:space="preserve"> </w:t>
      </w:r>
      <w:r w:rsidR="0FFDE001" w:rsidRPr="2C46C7B0">
        <w:rPr>
          <w:rFonts w:ascii="Calibri" w:eastAsia="Times New Roman" w:hAnsi="Calibri" w:cs="Calibri"/>
          <w:color w:val="000000" w:themeColor="text1"/>
          <w:lang w:eastAsia="fr-FR"/>
        </w:rPr>
        <w:t>CDN</w:t>
      </w:r>
      <w:r w:rsidRPr="2C46C7B0">
        <w:rPr>
          <w:rFonts w:ascii="Calibri" w:eastAsia="Times New Roman" w:hAnsi="Calibri" w:cs="Calibri"/>
          <w:color w:val="000000" w:themeColor="text1"/>
          <w:lang w:eastAsia="fr-FR"/>
        </w:rPr>
        <w:t xml:space="preserve">. Il a également </w:t>
      </w:r>
      <w:r w:rsidR="001E3119">
        <w:rPr>
          <w:rFonts w:ascii="Calibri" w:eastAsia="Times New Roman" w:hAnsi="Calibri" w:cs="Calibri"/>
          <w:color w:val="000000" w:themeColor="text1"/>
          <w:lang w:eastAsia="fr-FR"/>
        </w:rPr>
        <w:t>présenté</w:t>
      </w:r>
      <w:r w:rsidR="00BF198C">
        <w:rPr>
          <w:rFonts w:ascii="Calibri" w:eastAsia="Times New Roman" w:hAnsi="Calibri" w:cs="Calibri"/>
          <w:color w:val="000000" w:themeColor="text1"/>
          <w:lang w:eastAsia="fr-FR"/>
        </w:rPr>
        <w:t xml:space="preserve"> un</w:t>
      </w:r>
      <w:r w:rsidRPr="2C46C7B0">
        <w:rPr>
          <w:rFonts w:ascii="Calibri" w:eastAsia="Times New Roman" w:hAnsi="Calibri" w:cs="Calibri"/>
          <w:color w:val="000000" w:themeColor="text1"/>
          <w:lang w:eastAsia="fr-FR"/>
        </w:rPr>
        <w:t xml:space="preserve"> état des défis et des enjeux pertinents à la mise en œuvre de cette dernière, tout en mettant en lumière les obstacles juridiques et réglementaires qui doivent être surmontés pour parvenir à un aboutissement fructueux. En outre, il a souligné l'importance de renforcer la gouvernance climatique, les mécanismes de financement, les instruments de planification et les capacités des acteurs impliqués</w:t>
      </w:r>
    </w:p>
    <w:p w14:paraId="61C82E70" w14:textId="7470A30B" w:rsidR="004761C3" w:rsidRDefault="00BB25D9" w:rsidP="004761C3">
      <w:pPr>
        <w:spacing w:before="240" w:line="276" w:lineRule="auto"/>
        <w:jc w:val="both"/>
        <w:rPr>
          <w:rFonts w:ascii="Calibri" w:eastAsia="Times New Roman" w:hAnsi="Calibri" w:cs="Calibri"/>
          <w:color w:val="000000"/>
          <w:lang w:eastAsia="fr-FR"/>
        </w:rPr>
      </w:pPr>
      <w:r>
        <w:rPr>
          <w:noProof/>
          <w:lang w:val="en-US"/>
        </w:rPr>
        <mc:AlternateContent>
          <mc:Choice Requires="wps">
            <w:drawing>
              <wp:anchor distT="0" distB="0" distL="114300" distR="114300" simplePos="0" relativeHeight="251658240" behindDoc="0" locked="0" layoutInCell="1" allowOverlap="1" wp14:anchorId="690E08A8" wp14:editId="233BEBC0">
                <wp:simplePos x="0" y="0"/>
                <wp:positionH relativeFrom="column">
                  <wp:posOffset>-635</wp:posOffset>
                </wp:positionH>
                <wp:positionV relativeFrom="paragraph">
                  <wp:posOffset>0</wp:posOffset>
                </wp:positionV>
                <wp:extent cx="5522595" cy="3494405"/>
                <wp:effectExtent l="0" t="0" r="20955" b="10795"/>
                <wp:wrapTopAndBottom/>
                <wp:docPr id="4" name="Zone de texte 1"/>
                <wp:cNvGraphicFramePr/>
                <a:graphic xmlns:a="http://schemas.openxmlformats.org/drawingml/2006/main">
                  <a:graphicData uri="http://schemas.microsoft.com/office/word/2010/wordprocessingShape">
                    <wps:wsp>
                      <wps:cNvSpPr txBox="1"/>
                      <wps:spPr>
                        <a:xfrm>
                          <a:off x="0" y="0"/>
                          <a:ext cx="5522595" cy="3494405"/>
                        </a:xfrm>
                        <a:prstGeom prst="rect">
                          <a:avLst/>
                        </a:prstGeom>
                        <a:solidFill>
                          <a:schemeClr val="accent1">
                            <a:lumMod val="20000"/>
                            <a:lumOff val="80000"/>
                          </a:schemeClr>
                        </a:solidFill>
                        <a:ln w="6350">
                          <a:solidFill>
                            <a:prstClr val="black"/>
                          </a:solidFill>
                        </a:ln>
                      </wps:spPr>
                      <wps:txbx>
                        <w:txbxContent>
                          <w:p w14:paraId="0F1C13B2" w14:textId="6112BD91" w:rsidR="00A84324" w:rsidRDefault="00A84324">
                            <w:pPr>
                              <w:rPr>
                                <w:b/>
                                <w:bCs/>
                                <w:i/>
                                <w:iCs/>
                                <w:sz w:val="24"/>
                                <w:szCs w:val="24"/>
                                <w:u w:val="single"/>
                              </w:rPr>
                            </w:pPr>
                            <w:r w:rsidRPr="0008745D">
                              <w:rPr>
                                <w:b/>
                                <w:bCs/>
                                <w:i/>
                                <w:iCs/>
                                <w:sz w:val="24"/>
                                <w:szCs w:val="24"/>
                                <w:u w:val="single"/>
                              </w:rPr>
                              <w:t>Echanges et principales recommandations par rapport à la première session :</w:t>
                            </w:r>
                          </w:p>
                          <w:p w14:paraId="49F6F3C2" w14:textId="51A15632" w:rsidR="00A84324" w:rsidRDefault="00A84324" w:rsidP="0008745D">
                            <w:pPr>
                              <w:spacing w:before="240" w:line="276" w:lineRule="auto"/>
                              <w:jc w:val="both"/>
                            </w:pPr>
                            <w:r>
                              <w:t xml:space="preserve">A l’issue de la première session, les échanges ont porté sur : </w:t>
                            </w:r>
                          </w:p>
                          <w:p w14:paraId="529E4D05" w14:textId="77777777" w:rsidR="00A84324" w:rsidRDefault="00A84324" w:rsidP="00371764">
                            <w:pPr>
                              <w:pStyle w:val="Paragraphedeliste"/>
                              <w:numPr>
                                <w:ilvl w:val="0"/>
                                <w:numId w:val="5"/>
                              </w:numPr>
                              <w:spacing w:before="240" w:line="276" w:lineRule="auto"/>
                              <w:jc w:val="both"/>
                            </w:pPr>
                            <w:r>
                              <w:t>La nécessité</w:t>
                            </w:r>
                            <w:r w:rsidRPr="00371764">
                              <w:t xml:space="preserve"> de passer à l'action, car en 2015, une feuille de route sur les mécanismes d'accompagnement a été établie mais peu de progrès ont été réalisés en termes de mise en œuvre concrète. </w:t>
                            </w:r>
                          </w:p>
                          <w:p w14:paraId="6EB2E2DF" w14:textId="0507EFB0" w:rsidR="00A84324" w:rsidRDefault="00A84324" w:rsidP="00371764">
                            <w:pPr>
                              <w:pStyle w:val="Paragraphedeliste"/>
                              <w:numPr>
                                <w:ilvl w:val="0"/>
                                <w:numId w:val="5"/>
                              </w:numPr>
                              <w:spacing w:before="240" w:line="276" w:lineRule="auto"/>
                              <w:jc w:val="both"/>
                            </w:pPr>
                            <w:r w:rsidRPr="00371764">
                              <w:t xml:space="preserve">Le plan d'action </w:t>
                            </w:r>
                            <w:r>
                              <w:t xml:space="preserve">national pour la mise en œuvre de la CDN </w:t>
                            </w:r>
                            <w:r w:rsidRPr="00371764">
                              <w:t xml:space="preserve">doit être intégré aux processus de planification au niveau des différents secteurs, ce qui nécessite une implication accrue de ces derniers. Il est donc important d'inviter les secteurs à mener une planification approfondie de manière autonome et à faire participer tous les acteurs pertinents, y compris les ministres et les directeurs généraux. </w:t>
                            </w:r>
                          </w:p>
                          <w:p w14:paraId="56330AAD" w14:textId="089F88F7" w:rsidR="00A84324" w:rsidRPr="0008745D" w:rsidRDefault="00A84324" w:rsidP="00FB4B2C">
                            <w:pPr>
                              <w:pStyle w:val="Paragraphedeliste"/>
                              <w:numPr>
                                <w:ilvl w:val="0"/>
                                <w:numId w:val="5"/>
                              </w:numPr>
                              <w:spacing w:before="240" w:line="276" w:lineRule="auto"/>
                              <w:jc w:val="both"/>
                            </w:pPr>
                            <w:r>
                              <w:t>Au niveau local, il est important de sensibiliser et d’impliquer les communes car c</w:t>
                            </w:r>
                            <w:r w:rsidRPr="00371764">
                              <w:t>ela permettra d'assurer une forte appropriation du plan d'action et d'optimiser les chances de s</w:t>
                            </w:r>
                            <w:r>
                              <w:t xml:space="preserve">a mise en œuvre </w:t>
                            </w:r>
                            <w:r w:rsidRPr="00371764">
                              <w:t>à long terme.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0E08A8" id="_x0000_t202" coordsize="21600,21600" o:spt="202" path="m,l,21600r21600,l21600,xe">
                <v:stroke joinstyle="miter"/>
                <v:path gradientshapeok="t" o:connecttype="rect"/>
              </v:shapetype>
              <v:shape id="Zone de texte 1" o:spid="_x0000_s1026" type="#_x0000_t202" style="position:absolute;left:0;text-align:left;margin-left:-.05pt;margin-top:0;width:434.85pt;height:275.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" fillcolor="#dbe5f1 [660]" strokeweight=".5pt">
                <v:textbox>
                  <w:txbxContent>
                    <w:p w14:paraId="0F1C13B2" w14:textId="6112BD91" w:rsidR="00A84324" w:rsidRDefault="00A84324">
                      <w:pPr>
                        <w:rPr>
                          <w:b/>
                          <w:bCs/>
                          <w:i/>
                          <w:iCs/>
                          <w:sz w:val="24"/>
                          <w:szCs w:val="24"/>
                          <w:u w:val="single"/>
                        </w:rPr>
                      </w:pPr>
                      <w:r w:rsidRPr="0008745D">
                        <w:rPr>
                          <w:b/>
                          <w:bCs/>
                          <w:i/>
                          <w:iCs/>
                          <w:sz w:val="24"/>
                          <w:szCs w:val="24"/>
                          <w:u w:val="single"/>
                        </w:rPr>
                        <w:t>Echanges et principales recommandations par rapport à la première session :</w:t>
                      </w:r>
                    </w:p>
                    <w:p w14:paraId="49F6F3C2" w14:textId="51A15632" w:rsidR="00A84324" w:rsidRDefault="00A84324" w:rsidP="0008745D">
                      <w:pPr>
                        <w:spacing w:before="240" w:line="276" w:lineRule="auto"/>
                        <w:jc w:val="both"/>
                      </w:pPr>
                      <w:r>
                        <w:t xml:space="preserve">A l’issue de la première session, les échanges ont porté sur : </w:t>
                      </w:r>
                    </w:p>
                    <w:p w14:paraId="529E4D05" w14:textId="77777777" w:rsidR="00A84324" w:rsidRDefault="00A84324" w:rsidP="00371764">
                      <w:pPr>
                        <w:pStyle w:val="Paragraphedeliste"/>
                        <w:numPr>
                          <w:ilvl w:val="0"/>
                          <w:numId w:val="5"/>
                        </w:numPr>
                        <w:spacing w:before="240" w:line="276" w:lineRule="auto"/>
                        <w:jc w:val="both"/>
                      </w:pPr>
                      <w:r>
                        <w:t>La nécessité</w:t>
                      </w:r>
                      <w:r w:rsidRPr="00371764">
                        <w:t xml:space="preserve"> de passer à l'action, car en 2015, une feuille de route sur les mécanismes d'accompagnement a été établie mais peu de progrès ont été réalisés en termes de mise en œuvre concrète. </w:t>
                      </w:r>
                    </w:p>
                    <w:p w14:paraId="6EB2E2DF" w14:textId="0507EFB0" w:rsidR="00A84324" w:rsidRDefault="00A84324" w:rsidP="00371764">
                      <w:pPr>
                        <w:pStyle w:val="Paragraphedeliste"/>
                        <w:numPr>
                          <w:ilvl w:val="0"/>
                          <w:numId w:val="5"/>
                        </w:numPr>
                        <w:spacing w:before="240" w:line="276" w:lineRule="auto"/>
                        <w:jc w:val="both"/>
                      </w:pPr>
                      <w:r w:rsidRPr="00371764">
                        <w:t xml:space="preserve">Le plan d'action </w:t>
                      </w:r>
                      <w:r>
                        <w:t xml:space="preserve">national pour la mise en œuvre de la CDN </w:t>
                      </w:r>
                      <w:r w:rsidRPr="00371764">
                        <w:t xml:space="preserve">doit être intégré aux processus de planification au niveau des différents secteurs, ce qui nécessite une implication accrue de ces derniers. Il est donc important d'inviter les secteurs à mener une planification approfondie de manière autonome et à faire participer tous les acteurs pertinents, y compris les ministres et les directeurs généraux. </w:t>
                      </w:r>
                    </w:p>
                    <w:p w14:paraId="56330AAD" w14:textId="089F88F7" w:rsidR="00A84324" w:rsidRPr="0008745D" w:rsidRDefault="00A84324" w:rsidP="00FB4B2C">
                      <w:pPr>
                        <w:pStyle w:val="Paragraphedeliste"/>
                        <w:numPr>
                          <w:ilvl w:val="0"/>
                          <w:numId w:val="5"/>
                        </w:numPr>
                        <w:spacing w:before="240" w:line="276" w:lineRule="auto"/>
                        <w:jc w:val="both"/>
                      </w:pPr>
                      <w:r>
                        <w:t>Au niveau local, il est important de sensibiliser et d’impliquer les communes car c</w:t>
                      </w:r>
                      <w:r w:rsidRPr="00371764">
                        <w:t>ela permettra d'assurer une forte appropriation du plan d'action et d'optimiser les chances de s</w:t>
                      </w:r>
                      <w:r>
                        <w:t xml:space="preserve">a mise en œuvre </w:t>
                      </w:r>
                      <w:r w:rsidRPr="00371764">
                        <w:t>à long terme.</w:t>
                      </w:r>
                    </w:p>
                  </w:txbxContent>
                </v:textbox>
                <w10:wrap type="topAndBottom"/>
              </v:shape>
            </w:pict>
          </mc:Fallback>
        </mc:AlternateContent>
      </w:r>
      <w:r w:rsidR="0008745D" w:rsidRPr="0008745D">
        <w:rPr>
          <w:rFonts w:ascii="Calibri" w:eastAsia="Times New Roman" w:hAnsi="Calibri" w:cs="Calibri"/>
          <w:color w:val="000000"/>
          <w:lang w:eastAsia="fr-FR"/>
        </w:rPr>
        <w:t>Par ailleurs, M</w:t>
      </w:r>
      <w:r w:rsidR="008061C0">
        <w:rPr>
          <w:rFonts w:ascii="Calibri" w:eastAsia="Times New Roman" w:hAnsi="Calibri" w:cs="Calibri"/>
          <w:color w:val="000000"/>
          <w:lang w:eastAsia="fr-FR"/>
        </w:rPr>
        <w:t>.</w:t>
      </w:r>
      <w:r w:rsidR="0008745D" w:rsidRPr="0008745D">
        <w:rPr>
          <w:rFonts w:ascii="Calibri" w:eastAsia="Times New Roman" w:hAnsi="Calibri" w:cs="Calibri"/>
          <w:color w:val="000000"/>
          <w:lang w:eastAsia="fr-FR"/>
        </w:rPr>
        <w:t xml:space="preserve"> Tounsi a présenté </w:t>
      </w:r>
      <w:r w:rsidR="0008745D">
        <w:rPr>
          <w:rFonts w:ascii="Calibri" w:eastAsia="Times New Roman" w:hAnsi="Calibri" w:cs="Calibri"/>
          <w:color w:val="000000"/>
          <w:lang w:eastAsia="fr-FR"/>
        </w:rPr>
        <w:t>les résultats de la mission entamée par son cabinet</w:t>
      </w:r>
      <w:r w:rsidR="0008745D" w:rsidRPr="0008745D">
        <w:rPr>
          <w:rFonts w:ascii="Calibri" w:eastAsia="Times New Roman" w:hAnsi="Calibri" w:cs="Calibri"/>
          <w:color w:val="000000"/>
          <w:lang w:eastAsia="fr-FR"/>
        </w:rPr>
        <w:t xml:space="preserve">, qui vise à s'intéresser aux secteurs </w:t>
      </w:r>
      <w:r w:rsidR="007F3FEC">
        <w:rPr>
          <w:rFonts w:ascii="Calibri" w:eastAsia="Times New Roman" w:hAnsi="Calibri" w:cs="Calibri"/>
          <w:color w:val="000000"/>
          <w:lang w:eastAsia="fr-FR"/>
        </w:rPr>
        <w:t>procédés industriels</w:t>
      </w:r>
      <w:r w:rsidR="0008745D" w:rsidRPr="0008745D">
        <w:rPr>
          <w:rFonts w:ascii="Calibri" w:eastAsia="Times New Roman" w:hAnsi="Calibri" w:cs="Calibri"/>
          <w:color w:val="000000"/>
          <w:lang w:eastAsia="fr-FR"/>
        </w:rPr>
        <w:t>, AFAT et déchets en mettan</w:t>
      </w:r>
      <w:r w:rsidR="0008745D">
        <w:rPr>
          <w:rFonts w:ascii="Calibri" w:eastAsia="Times New Roman" w:hAnsi="Calibri" w:cs="Calibri"/>
          <w:color w:val="000000"/>
          <w:lang w:eastAsia="fr-FR"/>
        </w:rPr>
        <w:t>t</w:t>
      </w:r>
      <w:r w:rsidR="0008745D" w:rsidRPr="0008745D">
        <w:rPr>
          <w:rFonts w:ascii="Calibri" w:eastAsia="Times New Roman" w:hAnsi="Calibri" w:cs="Calibri"/>
          <w:color w:val="000000"/>
          <w:lang w:eastAsia="fr-FR"/>
        </w:rPr>
        <w:t xml:space="preserve"> en place un plan d'action</w:t>
      </w:r>
      <w:r w:rsidR="00E936C3">
        <w:rPr>
          <w:rFonts w:ascii="Calibri" w:eastAsia="Times New Roman" w:hAnsi="Calibri" w:cs="Calibri"/>
          <w:color w:val="000000"/>
          <w:lang w:eastAsia="fr-FR"/>
        </w:rPr>
        <w:t xml:space="preserve"> national pour la mise en œuvre</w:t>
      </w:r>
      <w:r w:rsidR="0008745D" w:rsidRPr="0008745D">
        <w:rPr>
          <w:rFonts w:ascii="Calibri" w:eastAsia="Times New Roman" w:hAnsi="Calibri" w:cs="Calibri"/>
          <w:color w:val="000000"/>
          <w:lang w:eastAsia="fr-FR"/>
        </w:rPr>
        <w:t xml:space="preserve"> </w:t>
      </w:r>
      <w:r w:rsidR="00774126">
        <w:rPr>
          <w:rFonts w:ascii="Calibri" w:eastAsia="Times New Roman" w:hAnsi="Calibri" w:cs="Calibri"/>
          <w:color w:val="000000"/>
          <w:lang w:eastAsia="fr-FR"/>
        </w:rPr>
        <w:t>de la CDN</w:t>
      </w:r>
      <w:r w:rsidR="0008745D" w:rsidRPr="0008745D">
        <w:rPr>
          <w:rFonts w:ascii="Calibri" w:eastAsia="Times New Roman" w:hAnsi="Calibri" w:cs="Calibri"/>
          <w:color w:val="000000"/>
          <w:lang w:eastAsia="fr-FR"/>
        </w:rPr>
        <w:t xml:space="preserve"> et </w:t>
      </w:r>
      <w:r w:rsidR="0008745D">
        <w:rPr>
          <w:rFonts w:ascii="Calibri" w:eastAsia="Times New Roman" w:hAnsi="Calibri" w:cs="Calibri"/>
          <w:color w:val="000000"/>
          <w:lang w:eastAsia="fr-FR"/>
        </w:rPr>
        <w:t xml:space="preserve">un plan </w:t>
      </w:r>
      <w:r w:rsidR="0008745D" w:rsidRPr="0008745D">
        <w:rPr>
          <w:rFonts w:ascii="Calibri" w:eastAsia="Times New Roman" w:hAnsi="Calibri" w:cs="Calibri"/>
          <w:color w:val="000000"/>
          <w:lang w:eastAsia="fr-FR"/>
        </w:rPr>
        <w:t xml:space="preserve">d'investissement sectoriel ainsi qu'une feuille de route. </w:t>
      </w:r>
      <w:r w:rsidR="0008745D">
        <w:rPr>
          <w:rFonts w:ascii="Calibri" w:eastAsia="Times New Roman" w:hAnsi="Calibri" w:cs="Calibri"/>
          <w:color w:val="000000"/>
          <w:lang w:eastAsia="fr-FR"/>
        </w:rPr>
        <w:t xml:space="preserve">M. Kamel, en parcourant sa présentation, </w:t>
      </w:r>
      <w:r w:rsidR="0008745D" w:rsidRPr="0008745D">
        <w:rPr>
          <w:rFonts w:ascii="Calibri" w:eastAsia="Times New Roman" w:hAnsi="Calibri" w:cs="Calibri"/>
          <w:color w:val="000000"/>
          <w:lang w:eastAsia="fr-FR"/>
        </w:rPr>
        <w:t>a décrit en détail le contenu du plan d'action, mettant en exergue ses sept axes et ses actions</w:t>
      </w:r>
      <w:r w:rsidR="0008745D">
        <w:rPr>
          <w:rFonts w:ascii="Calibri" w:eastAsia="Times New Roman" w:hAnsi="Calibri" w:cs="Calibri"/>
          <w:color w:val="000000"/>
          <w:lang w:eastAsia="fr-FR"/>
        </w:rPr>
        <w:t xml:space="preserve"> et</w:t>
      </w:r>
      <w:r w:rsidR="0008745D" w:rsidRPr="0008745D">
        <w:rPr>
          <w:rFonts w:ascii="Calibri" w:eastAsia="Times New Roman" w:hAnsi="Calibri" w:cs="Calibri"/>
          <w:color w:val="000000"/>
          <w:lang w:eastAsia="fr-FR"/>
        </w:rPr>
        <w:t xml:space="preserve"> insisté sur l'importance d'organiser des réunions bilatérales avec les secteurs </w:t>
      </w:r>
      <w:r w:rsidR="0008745D">
        <w:rPr>
          <w:rFonts w:ascii="Calibri" w:eastAsia="Times New Roman" w:hAnsi="Calibri" w:cs="Calibri"/>
          <w:color w:val="000000"/>
          <w:lang w:eastAsia="fr-FR"/>
        </w:rPr>
        <w:t xml:space="preserve">dans les jours à venir </w:t>
      </w:r>
      <w:r w:rsidR="0008745D" w:rsidRPr="0008745D">
        <w:rPr>
          <w:rFonts w:ascii="Calibri" w:eastAsia="Times New Roman" w:hAnsi="Calibri" w:cs="Calibri"/>
          <w:color w:val="000000"/>
          <w:lang w:eastAsia="fr-FR"/>
        </w:rPr>
        <w:t>pour projeter ces actions à un niveau sectoriel</w:t>
      </w:r>
    </w:p>
    <w:p w14:paraId="612A712C" w14:textId="06B1F780" w:rsidR="002F6D69" w:rsidRDefault="002F6D69" w:rsidP="00ED38E0">
      <w:pPr>
        <w:spacing w:line="276" w:lineRule="auto"/>
        <w:jc w:val="both"/>
        <w:rPr>
          <w:w w:val="105"/>
        </w:rPr>
      </w:pPr>
      <w:r>
        <w:rPr>
          <w:w w:val="105"/>
        </w:rPr>
        <w:br w:type="page"/>
      </w:r>
    </w:p>
    <w:p w14:paraId="70E42E48" w14:textId="50BC028C" w:rsidR="00064FC8" w:rsidRPr="0043783B" w:rsidRDefault="00FB4B2C" w:rsidP="0043783B">
      <w:pPr>
        <w:pStyle w:val="Titre2"/>
        <w:spacing w:after="240" w:line="276" w:lineRule="auto"/>
        <w:rPr>
          <w:b/>
          <w:bCs/>
        </w:rPr>
      </w:pPr>
      <w:r w:rsidRPr="0043783B">
        <w:rPr>
          <w:b/>
          <w:bCs/>
        </w:rPr>
        <w:t xml:space="preserve">Deuxième session </w:t>
      </w:r>
    </w:p>
    <w:p w14:paraId="2DB23B80" w14:textId="3ABC2F62" w:rsidR="00FB4B2C" w:rsidRPr="0043783B" w:rsidRDefault="00FB4B2C" w:rsidP="0043783B">
      <w:pPr>
        <w:pStyle w:val="Titre3"/>
        <w:spacing w:after="240" w:line="276" w:lineRule="auto"/>
        <w:rPr>
          <w:rFonts w:eastAsia="Times New Roman"/>
          <w:b/>
          <w:bCs/>
          <w:color w:val="76923C" w:themeColor="accent3" w:themeShade="BF"/>
          <w:lang w:eastAsia="fr-FR"/>
        </w:rPr>
      </w:pPr>
      <w:r w:rsidRPr="0043783B">
        <w:rPr>
          <w:rFonts w:eastAsia="Times New Roman"/>
          <w:b/>
          <w:bCs/>
          <w:color w:val="76923C" w:themeColor="accent3" w:themeShade="BF"/>
          <w:lang w:eastAsia="fr-FR"/>
        </w:rPr>
        <w:t>Présentation du 3</w:t>
      </w:r>
      <w:r w:rsidR="0043783B" w:rsidRPr="0043783B">
        <w:rPr>
          <w:rFonts w:eastAsia="Times New Roman"/>
          <w:b/>
          <w:bCs/>
          <w:color w:val="76923C" w:themeColor="accent3" w:themeShade="BF"/>
          <w:vertAlign w:val="superscript"/>
          <w:lang w:eastAsia="fr-FR"/>
        </w:rPr>
        <w:t>ième</w:t>
      </w:r>
      <w:r w:rsidR="0043783B">
        <w:rPr>
          <w:rFonts w:eastAsia="Times New Roman"/>
          <w:b/>
          <w:bCs/>
          <w:color w:val="76923C" w:themeColor="accent3" w:themeShade="BF"/>
          <w:lang w:eastAsia="fr-FR"/>
        </w:rPr>
        <w:t xml:space="preserve"> </w:t>
      </w:r>
      <w:r w:rsidR="00EF3540" w:rsidRPr="0043783B">
        <w:rPr>
          <w:rFonts w:eastAsia="Times New Roman"/>
          <w:b/>
          <w:bCs/>
          <w:color w:val="76923C" w:themeColor="accent3" w:themeShade="BF"/>
          <w:lang w:eastAsia="fr-FR"/>
        </w:rPr>
        <w:t>Rapport Biennal d’actualisation de la Tunisie (BUR3)</w:t>
      </w:r>
    </w:p>
    <w:p w14:paraId="320B9A8A" w14:textId="16A802B8" w:rsidR="005A0F54" w:rsidRDefault="005A0F54" w:rsidP="00D3013E">
      <w:pPr>
        <w:spacing w:before="240" w:after="240" w:line="276" w:lineRule="auto"/>
        <w:jc w:val="both"/>
        <w:rPr>
          <w:rFonts w:ascii="Calibri" w:eastAsia="Times New Roman" w:hAnsi="Calibri" w:cs="Calibri"/>
          <w:color w:val="000000"/>
          <w:lang w:eastAsia="fr-FR"/>
        </w:rPr>
      </w:pPr>
      <w:r w:rsidRPr="005A0F54">
        <w:rPr>
          <w:rFonts w:ascii="Calibri" w:eastAsia="Times New Roman" w:hAnsi="Calibri" w:cs="Calibri"/>
          <w:color w:val="000000"/>
          <w:lang w:eastAsia="fr-FR"/>
        </w:rPr>
        <w:t xml:space="preserve">M. Samir Amous, expert </w:t>
      </w:r>
      <w:r>
        <w:rPr>
          <w:rFonts w:ascii="Calibri" w:eastAsia="Times New Roman" w:hAnsi="Calibri" w:cs="Calibri"/>
          <w:color w:val="000000"/>
          <w:lang w:eastAsia="fr-FR"/>
        </w:rPr>
        <w:t xml:space="preserve">international </w:t>
      </w:r>
      <w:r w:rsidRPr="005A0F54">
        <w:rPr>
          <w:rFonts w:ascii="Calibri" w:eastAsia="Times New Roman" w:hAnsi="Calibri" w:cs="Calibri"/>
          <w:color w:val="000000"/>
          <w:lang w:eastAsia="fr-FR"/>
        </w:rPr>
        <w:t xml:space="preserve">du cabinet CITEPA, a présenté le troisième Rapport Biennal d'Actualisation de la Tunisie (BUR3) lors de son intervention. Ce rapport est requis par la </w:t>
      </w:r>
      <w:r w:rsidR="004654D9">
        <w:rPr>
          <w:rFonts w:ascii="Calibri" w:eastAsia="Times New Roman" w:hAnsi="Calibri" w:cs="Calibri"/>
          <w:color w:val="000000"/>
          <w:lang w:eastAsia="fr-FR"/>
        </w:rPr>
        <w:t xml:space="preserve">Convention </w:t>
      </w:r>
      <w:r w:rsidR="00B70622">
        <w:rPr>
          <w:rFonts w:ascii="Calibri" w:eastAsia="Times New Roman" w:hAnsi="Calibri" w:cs="Calibri"/>
          <w:color w:val="000000"/>
          <w:lang w:eastAsia="fr-FR"/>
        </w:rPr>
        <w:t xml:space="preserve">cadre </w:t>
      </w:r>
      <w:r w:rsidR="004654D9">
        <w:rPr>
          <w:rFonts w:ascii="Calibri" w:eastAsia="Times New Roman" w:hAnsi="Calibri" w:cs="Calibri"/>
          <w:color w:val="000000"/>
          <w:lang w:eastAsia="fr-FR"/>
        </w:rPr>
        <w:t>sur le</w:t>
      </w:r>
      <w:r w:rsidR="00E21FD0">
        <w:rPr>
          <w:rFonts w:ascii="Calibri" w:eastAsia="Times New Roman" w:hAnsi="Calibri" w:cs="Calibri"/>
          <w:color w:val="000000"/>
          <w:lang w:eastAsia="fr-FR"/>
        </w:rPr>
        <w:t>s</w:t>
      </w:r>
      <w:r w:rsidR="004654D9">
        <w:rPr>
          <w:rFonts w:ascii="Calibri" w:eastAsia="Times New Roman" w:hAnsi="Calibri" w:cs="Calibri"/>
          <w:color w:val="000000"/>
          <w:lang w:eastAsia="fr-FR"/>
        </w:rPr>
        <w:t xml:space="preserve"> </w:t>
      </w:r>
      <w:r w:rsidR="006F463A">
        <w:rPr>
          <w:rFonts w:ascii="Calibri" w:eastAsia="Times New Roman" w:hAnsi="Calibri" w:cs="Calibri"/>
          <w:color w:val="000000"/>
          <w:lang w:eastAsia="fr-FR"/>
        </w:rPr>
        <w:t xml:space="preserve">Changement </w:t>
      </w:r>
      <w:r w:rsidR="004654D9">
        <w:rPr>
          <w:rFonts w:ascii="Calibri" w:eastAsia="Times New Roman" w:hAnsi="Calibri" w:cs="Calibri"/>
          <w:color w:val="000000"/>
          <w:lang w:eastAsia="fr-FR"/>
        </w:rPr>
        <w:t>Climat</w:t>
      </w:r>
      <w:r w:rsidR="006F463A">
        <w:rPr>
          <w:rFonts w:ascii="Calibri" w:eastAsia="Times New Roman" w:hAnsi="Calibri" w:cs="Calibri"/>
          <w:color w:val="000000"/>
          <w:lang w:eastAsia="fr-FR"/>
        </w:rPr>
        <w:t>ique</w:t>
      </w:r>
      <w:r w:rsidR="00E21FD0">
        <w:rPr>
          <w:rFonts w:ascii="Calibri" w:eastAsia="Times New Roman" w:hAnsi="Calibri" w:cs="Calibri"/>
          <w:color w:val="000000"/>
          <w:lang w:eastAsia="fr-FR"/>
        </w:rPr>
        <w:t>s</w:t>
      </w:r>
      <w:r w:rsidR="004654D9">
        <w:rPr>
          <w:rFonts w:ascii="Calibri" w:eastAsia="Times New Roman" w:hAnsi="Calibri" w:cs="Calibri"/>
          <w:color w:val="000000"/>
          <w:lang w:eastAsia="fr-FR"/>
        </w:rPr>
        <w:t xml:space="preserve"> </w:t>
      </w:r>
      <w:r w:rsidRPr="005A0F54">
        <w:rPr>
          <w:rFonts w:ascii="Calibri" w:eastAsia="Times New Roman" w:hAnsi="Calibri" w:cs="Calibri"/>
          <w:color w:val="000000"/>
          <w:lang w:eastAsia="fr-FR"/>
        </w:rPr>
        <w:t xml:space="preserve">et joue un rôle fondamental dans la transparence relative à la lutte contre le changement climatique. </w:t>
      </w:r>
    </w:p>
    <w:p w14:paraId="7DF6795D" w14:textId="1F7C82F8" w:rsidR="005A0F54" w:rsidRDefault="005A0F54" w:rsidP="005A0F54">
      <w:pPr>
        <w:spacing w:before="240" w:after="240" w:line="276" w:lineRule="auto"/>
        <w:jc w:val="both"/>
        <w:rPr>
          <w:rFonts w:ascii="Calibri" w:eastAsia="Times New Roman" w:hAnsi="Calibri" w:cs="Calibri"/>
          <w:color w:val="000000"/>
          <w:lang w:eastAsia="fr-FR"/>
        </w:rPr>
      </w:pPr>
      <w:r w:rsidRPr="005A0F54">
        <w:rPr>
          <w:rFonts w:ascii="Calibri" w:eastAsia="Times New Roman" w:hAnsi="Calibri" w:cs="Calibri"/>
          <w:color w:val="000000"/>
          <w:lang w:eastAsia="fr-FR"/>
        </w:rPr>
        <w:t>La structure du BUR</w:t>
      </w:r>
      <w:r w:rsidR="00475E67">
        <w:rPr>
          <w:rFonts w:ascii="Calibri" w:eastAsia="Times New Roman" w:hAnsi="Calibri" w:cs="Calibri"/>
          <w:color w:val="000000"/>
          <w:lang w:eastAsia="fr-FR"/>
        </w:rPr>
        <w:t>3</w:t>
      </w:r>
      <w:r w:rsidRPr="005A0F54">
        <w:rPr>
          <w:rFonts w:ascii="Calibri" w:eastAsia="Times New Roman" w:hAnsi="Calibri" w:cs="Calibri"/>
          <w:color w:val="000000"/>
          <w:lang w:eastAsia="fr-FR"/>
        </w:rPr>
        <w:t xml:space="preserve"> de la Tunisie est entièrement conforme aux exigences du modèle et met en évidence les progrès accomplis et les réalisations de la Tunisie dans son engagement envers l'Accord de Paris</w:t>
      </w:r>
      <w:r w:rsidR="00A62E42">
        <w:rPr>
          <w:rFonts w:ascii="Calibri" w:eastAsia="Times New Roman" w:hAnsi="Calibri" w:cs="Calibri"/>
          <w:color w:val="000000"/>
          <w:lang w:eastAsia="fr-FR"/>
        </w:rPr>
        <w:t xml:space="preserve"> et la Convention</w:t>
      </w:r>
      <w:r w:rsidRPr="005A0F54">
        <w:rPr>
          <w:rFonts w:ascii="Calibri" w:eastAsia="Times New Roman" w:hAnsi="Calibri" w:cs="Calibri"/>
          <w:color w:val="000000"/>
          <w:lang w:eastAsia="fr-FR"/>
        </w:rPr>
        <w:t xml:space="preserve">. Les cinq chapitres du BUR3 abordent les circonstances nationales, les dispositifs nationaux, l'inventaire des émissions de gaz à effet de serre, les politiques et mesures d'atténuation ainsi que les besoins et les ressources financières. Ce rapport de 195 pages </w:t>
      </w:r>
      <w:r w:rsidR="00DF1B0D">
        <w:rPr>
          <w:rFonts w:ascii="Calibri" w:eastAsia="Times New Roman" w:hAnsi="Calibri" w:cs="Calibri"/>
          <w:color w:val="000000"/>
          <w:lang w:eastAsia="fr-FR"/>
        </w:rPr>
        <w:t xml:space="preserve">et de 10 annexes </w:t>
      </w:r>
      <w:r w:rsidRPr="005A0F54">
        <w:rPr>
          <w:rFonts w:ascii="Calibri" w:eastAsia="Times New Roman" w:hAnsi="Calibri" w:cs="Calibri"/>
          <w:color w:val="000000"/>
          <w:lang w:eastAsia="fr-FR"/>
        </w:rPr>
        <w:t xml:space="preserve">sera complété par un rapport d'inventaire plus détaillé appelé </w:t>
      </w:r>
      <w:r w:rsidR="00921FEC" w:rsidRPr="00921FEC">
        <w:rPr>
          <w:rFonts w:ascii="Calibri" w:eastAsia="Times New Roman" w:hAnsi="Calibri" w:cs="Calibri"/>
          <w:color w:val="000000"/>
          <w:lang w:eastAsia="fr-FR"/>
        </w:rPr>
        <w:t>(National Inventory Report)</w:t>
      </w:r>
      <w:r w:rsidR="00921FEC">
        <w:rPr>
          <w:rFonts w:ascii="Calibri" w:eastAsia="Times New Roman" w:hAnsi="Calibri" w:cs="Calibri"/>
          <w:color w:val="000000"/>
          <w:lang w:eastAsia="fr-FR"/>
        </w:rPr>
        <w:t xml:space="preserve"> </w:t>
      </w:r>
      <w:r w:rsidRPr="005A0F54">
        <w:rPr>
          <w:rFonts w:ascii="Calibri" w:eastAsia="Times New Roman" w:hAnsi="Calibri" w:cs="Calibri"/>
          <w:color w:val="000000"/>
          <w:lang w:eastAsia="fr-FR"/>
        </w:rPr>
        <w:t>NIR.</w:t>
      </w:r>
    </w:p>
    <w:p w14:paraId="019CB108" w14:textId="1217668B" w:rsidR="0044455B" w:rsidRPr="005A0F54" w:rsidRDefault="0044455B" w:rsidP="00D3013E">
      <w:pPr>
        <w:spacing w:before="240" w:after="240" w:line="276" w:lineRule="auto"/>
        <w:jc w:val="both"/>
        <w:rPr>
          <w:rFonts w:ascii="Calibri" w:eastAsia="Times New Roman" w:hAnsi="Calibri" w:cs="Calibri"/>
          <w:color w:val="000000"/>
          <w:lang w:eastAsia="fr-FR"/>
        </w:rPr>
      </w:pPr>
      <w:r w:rsidRPr="0044455B">
        <w:rPr>
          <w:rFonts w:ascii="Calibri" w:eastAsia="Times New Roman" w:hAnsi="Calibri" w:cs="Calibri"/>
          <w:color w:val="000000"/>
          <w:lang w:eastAsia="fr-FR"/>
        </w:rPr>
        <w:t xml:space="preserve">En outre, M. Amous a annoncé que le BUR3 sera présenté officiellement lors d'un atelier qui aura lieu le 6 février, en présence des ministères </w:t>
      </w:r>
      <w:r w:rsidR="00D3013E">
        <w:rPr>
          <w:rFonts w:ascii="Calibri" w:eastAsia="Times New Roman" w:hAnsi="Calibri" w:cs="Calibri"/>
          <w:color w:val="000000"/>
          <w:lang w:eastAsia="fr-FR"/>
        </w:rPr>
        <w:t xml:space="preserve">et institutions </w:t>
      </w:r>
      <w:r w:rsidRPr="0044455B">
        <w:rPr>
          <w:rFonts w:ascii="Calibri" w:eastAsia="Times New Roman" w:hAnsi="Calibri" w:cs="Calibri"/>
          <w:color w:val="000000"/>
          <w:lang w:eastAsia="fr-FR"/>
        </w:rPr>
        <w:t>concernés et de l'équipe de travail</w:t>
      </w:r>
      <w:r w:rsidR="00D3013E">
        <w:rPr>
          <w:rFonts w:ascii="Calibri" w:eastAsia="Times New Roman" w:hAnsi="Calibri" w:cs="Calibri"/>
          <w:color w:val="000000"/>
          <w:lang w:eastAsia="fr-FR"/>
        </w:rPr>
        <w:t xml:space="preserve"> chargée de l’inventaire des Gaz à effet de serre dans les différents secteurs</w:t>
      </w:r>
      <w:r w:rsidRPr="0044455B">
        <w:rPr>
          <w:rFonts w:ascii="Calibri" w:eastAsia="Times New Roman" w:hAnsi="Calibri" w:cs="Calibri"/>
          <w:color w:val="000000"/>
          <w:lang w:eastAsia="fr-FR"/>
        </w:rPr>
        <w:t xml:space="preserve">. Cet atelier permettra de discuter en détail </w:t>
      </w:r>
      <w:r w:rsidR="00D3013E">
        <w:rPr>
          <w:rFonts w:ascii="Calibri" w:eastAsia="Times New Roman" w:hAnsi="Calibri" w:cs="Calibri"/>
          <w:color w:val="000000"/>
          <w:lang w:eastAsia="fr-FR"/>
        </w:rPr>
        <w:t>l</w:t>
      </w:r>
      <w:r w:rsidRPr="0044455B">
        <w:rPr>
          <w:rFonts w:ascii="Calibri" w:eastAsia="Times New Roman" w:hAnsi="Calibri" w:cs="Calibri"/>
          <w:color w:val="000000"/>
          <w:lang w:eastAsia="fr-FR"/>
        </w:rPr>
        <w:t>es résultats du rapport et d'envisager les prochaines étapes pour la mise en œuvre des politiques et mesures recommandées.</w:t>
      </w:r>
    </w:p>
    <w:p w14:paraId="2B2AF176" w14:textId="6E35AEB6" w:rsidR="007B003E" w:rsidRPr="0043783B" w:rsidRDefault="00290B45" w:rsidP="0043783B">
      <w:pPr>
        <w:pStyle w:val="Titre3"/>
        <w:spacing w:after="240" w:line="276" w:lineRule="auto"/>
        <w:rPr>
          <w:rFonts w:eastAsia="Times New Roman"/>
          <w:b/>
          <w:bCs/>
          <w:color w:val="76923C" w:themeColor="accent3" w:themeShade="BF"/>
          <w:lang w:eastAsia="fr-FR"/>
        </w:rPr>
      </w:pPr>
      <w:r w:rsidRPr="0043783B">
        <w:rPr>
          <w:rFonts w:eastAsia="Times New Roman"/>
          <w:b/>
          <w:bCs/>
          <w:color w:val="76923C" w:themeColor="accent3" w:themeShade="BF"/>
          <w:lang w:eastAsia="fr-FR"/>
        </w:rPr>
        <w:t>Présentation du système national de transparence</w:t>
      </w:r>
      <w:r w:rsidR="50C1FF01" w:rsidRPr="0043783B">
        <w:rPr>
          <w:rFonts w:eastAsia="Times New Roman"/>
          <w:b/>
          <w:bCs/>
          <w:color w:val="76923C" w:themeColor="accent3" w:themeShade="BF"/>
          <w:lang w:eastAsia="fr-FR"/>
        </w:rPr>
        <w:t xml:space="preserve"> </w:t>
      </w:r>
      <w:r w:rsidR="00D3013E" w:rsidRPr="0043783B">
        <w:rPr>
          <w:rFonts w:eastAsia="Times New Roman"/>
          <w:b/>
          <w:bCs/>
          <w:color w:val="76923C" w:themeColor="accent3" w:themeShade="BF"/>
          <w:lang w:eastAsia="fr-FR"/>
        </w:rPr>
        <w:t>dans le domaine d’atténuation</w:t>
      </w:r>
      <w:r w:rsidR="50C1FF01" w:rsidRPr="0043783B">
        <w:rPr>
          <w:rFonts w:eastAsia="Times New Roman"/>
          <w:b/>
          <w:bCs/>
          <w:color w:val="76923C" w:themeColor="accent3" w:themeShade="BF"/>
          <w:lang w:eastAsia="fr-FR"/>
        </w:rPr>
        <w:t xml:space="preserve"> des GES</w:t>
      </w:r>
      <w:r w:rsidRPr="0043783B">
        <w:rPr>
          <w:rFonts w:eastAsia="Times New Roman"/>
          <w:b/>
          <w:bCs/>
          <w:color w:val="76923C" w:themeColor="accent3" w:themeShade="BF"/>
          <w:lang w:eastAsia="fr-FR"/>
        </w:rPr>
        <w:t xml:space="preserve"> </w:t>
      </w:r>
      <w:r w:rsidR="002E3199" w:rsidRPr="0043783B">
        <w:rPr>
          <w:rFonts w:eastAsia="Times New Roman"/>
          <w:b/>
          <w:bCs/>
          <w:color w:val="76923C" w:themeColor="accent3" w:themeShade="BF"/>
          <w:lang w:eastAsia="fr-FR"/>
        </w:rPr>
        <w:t xml:space="preserve">et des exigences </w:t>
      </w:r>
      <w:r w:rsidR="00A700F7" w:rsidRPr="0043783B">
        <w:rPr>
          <w:rFonts w:eastAsia="Times New Roman"/>
          <w:b/>
          <w:bCs/>
          <w:color w:val="76923C" w:themeColor="accent3" w:themeShade="BF"/>
          <w:lang w:eastAsia="fr-FR"/>
        </w:rPr>
        <w:t xml:space="preserve">de </w:t>
      </w:r>
      <w:proofErr w:type="spellStart"/>
      <w:r w:rsidR="00A700F7" w:rsidRPr="0043783B">
        <w:rPr>
          <w:rFonts w:eastAsia="Times New Roman"/>
          <w:b/>
          <w:bCs/>
          <w:color w:val="76923C" w:themeColor="accent3" w:themeShade="BF"/>
          <w:lang w:eastAsia="fr-FR"/>
        </w:rPr>
        <w:t>reporting</w:t>
      </w:r>
      <w:proofErr w:type="spellEnd"/>
      <w:r w:rsidR="00A700F7" w:rsidRPr="0043783B">
        <w:rPr>
          <w:rFonts w:eastAsia="Times New Roman"/>
          <w:b/>
          <w:bCs/>
          <w:color w:val="76923C" w:themeColor="accent3" w:themeShade="BF"/>
          <w:lang w:eastAsia="fr-FR"/>
        </w:rPr>
        <w:t xml:space="preserve"> pour le</w:t>
      </w:r>
      <w:r w:rsidR="00D3013E" w:rsidRPr="0043783B">
        <w:rPr>
          <w:rFonts w:eastAsia="Times New Roman"/>
          <w:b/>
          <w:bCs/>
          <w:color w:val="76923C" w:themeColor="accent3" w:themeShade="BF"/>
          <w:lang w:eastAsia="fr-FR"/>
        </w:rPr>
        <w:t xml:space="preserve"> premier </w:t>
      </w:r>
      <w:r w:rsidR="00A700F7" w:rsidRPr="0043783B">
        <w:rPr>
          <w:rFonts w:eastAsia="Times New Roman"/>
          <w:b/>
          <w:bCs/>
          <w:color w:val="76923C" w:themeColor="accent3" w:themeShade="BF"/>
          <w:lang w:eastAsia="fr-FR"/>
        </w:rPr>
        <w:t>BTR</w:t>
      </w:r>
      <w:r w:rsidR="00D3013E" w:rsidRPr="0043783B">
        <w:rPr>
          <w:rFonts w:eastAsia="Times New Roman"/>
          <w:b/>
          <w:bCs/>
          <w:color w:val="76923C" w:themeColor="accent3" w:themeShade="BF"/>
          <w:lang w:eastAsia="fr-FR"/>
        </w:rPr>
        <w:t xml:space="preserve"> de la Tunisie (2024)</w:t>
      </w:r>
    </w:p>
    <w:p w14:paraId="189402CA" w14:textId="5F637F5C" w:rsidR="00D701DC" w:rsidRPr="00D701DC" w:rsidRDefault="00D701DC" w:rsidP="00D701DC">
      <w:pPr>
        <w:spacing w:before="240" w:after="240" w:line="276" w:lineRule="auto"/>
        <w:jc w:val="both"/>
        <w:rPr>
          <w:rFonts w:ascii="Calibri" w:eastAsia="Times New Roman" w:hAnsi="Calibri" w:cs="Calibri"/>
          <w:color w:val="000000"/>
          <w:lang w:eastAsia="fr-FR"/>
        </w:rPr>
      </w:pPr>
      <w:r w:rsidRPr="2C46C7B0">
        <w:rPr>
          <w:rFonts w:ascii="Calibri" w:eastAsia="Times New Roman" w:hAnsi="Calibri" w:cs="Calibri"/>
          <w:color w:val="000000" w:themeColor="text1"/>
          <w:lang w:eastAsia="fr-FR"/>
        </w:rPr>
        <w:t>M. Akram Hamza, expert technique de la GIZ, a présenté le système national de transparence</w:t>
      </w:r>
      <w:r w:rsidR="3C5D6C40" w:rsidRPr="2C46C7B0">
        <w:rPr>
          <w:rFonts w:ascii="Calibri" w:eastAsia="Times New Roman" w:hAnsi="Calibri" w:cs="Calibri"/>
          <w:color w:val="000000" w:themeColor="text1"/>
          <w:lang w:eastAsia="fr-FR"/>
        </w:rPr>
        <w:t>-atténuation</w:t>
      </w:r>
      <w:r w:rsidRPr="2C46C7B0">
        <w:rPr>
          <w:rFonts w:ascii="Calibri" w:eastAsia="Times New Roman" w:hAnsi="Calibri" w:cs="Calibri"/>
          <w:color w:val="000000" w:themeColor="text1"/>
          <w:lang w:eastAsia="fr-FR"/>
        </w:rPr>
        <w:t xml:space="preserve"> en mettant en lumière les aspects suivants :</w:t>
      </w:r>
    </w:p>
    <w:p w14:paraId="3F4D6ABC" w14:textId="059C60D9" w:rsidR="00D701DC" w:rsidRDefault="003F0237" w:rsidP="00D3013E">
      <w:pPr>
        <w:pStyle w:val="Paragraphedeliste"/>
        <w:numPr>
          <w:ilvl w:val="0"/>
          <w:numId w:val="7"/>
        </w:numPr>
        <w:spacing w:before="240" w:after="240" w:line="276" w:lineRule="auto"/>
        <w:jc w:val="both"/>
        <w:rPr>
          <w:rFonts w:ascii="Calibri" w:eastAsia="Times New Roman" w:hAnsi="Calibri" w:cs="Calibri"/>
          <w:color w:val="000000"/>
          <w:lang w:eastAsia="fr-FR"/>
        </w:rPr>
      </w:pPr>
      <w:r w:rsidRPr="2C46C7B0">
        <w:rPr>
          <w:rFonts w:ascii="Calibri" w:eastAsia="Times New Roman" w:hAnsi="Calibri" w:cs="Calibri"/>
          <w:b/>
          <w:bCs/>
          <w:color w:val="000000" w:themeColor="text1"/>
          <w:u w:val="single"/>
          <w:lang w:eastAsia="fr-FR"/>
        </w:rPr>
        <w:t>L</w:t>
      </w:r>
      <w:r w:rsidR="00D701DC" w:rsidRPr="2C46C7B0">
        <w:rPr>
          <w:rFonts w:ascii="Calibri" w:eastAsia="Times New Roman" w:hAnsi="Calibri" w:cs="Calibri"/>
          <w:b/>
          <w:bCs/>
          <w:color w:val="000000" w:themeColor="text1"/>
          <w:u w:val="single"/>
          <w:lang w:eastAsia="fr-FR"/>
        </w:rPr>
        <w:t>e cadre de développement d'un système national de transparence</w:t>
      </w:r>
      <w:r w:rsidR="00D701DC" w:rsidRPr="2C46C7B0">
        <w:rPr>
          <w:rFonts w:ascii="Calibri" w:eastAsia="Times New Roman" w:hAnsi="Calibri" w:cs="Calibri"/>
          <w:color w:val="000000" w:themeColor="text1"/>
          <w:lang w:eastAsia="fr-FR"/>
        </w:rPr>
        <w:t xml:space="preserve"> </w:t>
      </w:r>
      <w:r w:rsidR="00D3013E">
        <w:rPr>
          <w:rFonts w:ascii="Calibri" w:eastAsia="Times New Roman" w:hAnsi="Calibri" w:cs="Calibri"/>
          <w:color w:val="000000" w:themeColor="text1"/>
          <w:lang w:eastAsia="fr-FR"/>
        </w:rPr>
        <w:t>dans le domaine de l’</w:t>
      </w:r>
      <w:r w:rsidR="004654D9" w:rsidRPr="2C46C7B0">
        <w:rPr>
          <w:rFonts w:ascii="Calibri" w:eastAsia="Times New Roman" w:hAnsi="Calibri" w:cs="Calibri"/>
          <w:color w:val="000000" w:themeColor="text1"/>
          <w:lang w:eastAsia="fr-FR"/>
        </w:rPr>
        <w:t>atténuation conformément</w:t>
      </w:r>
      <w:r w:rsidR="1F00D9F7" w:rsidRPr="2C46C7B0">
        <w:rPr>
          <w:rFonts w:ascii="Calibri" w:eastAsia="Times New Roman" w:hAnsi="Calibri" w:cs="Calibri"/>
          <w:color w:val="000000" w:themeColor="text1"/>
          <w:lang w:eastAsia="fr-FR"/>
        </w:rPr>
        <w:t xml:space="preserve"> </w:t>
      </w:r>
      <w:r w:rsidR="00D701DC" w:rsidRPr="2C46C7B0">
        <w:rPr>
          <w:rFonts w:ascii="Calibri" w:eastAsia="Times New Roman" w:hAnsi="Calibri" w:cs="Calibri"/>
          <w:color w:val="000000" w:themeColor="text1"/>
          <w:lang w:eastAsia="fr-FR"/>
        </w:rPr>
        <w:t>à l'Article 13 de l'Accord de Paris.</w:t>
      </w:r>
    </w:p>
    <w:p w14:paraId="1E6E38B8" w14:textId="6DC40300" w:rsidR="00E75E53" w:rsidRDefault="003F0237" w:rsidP="00E75E53">
      <w:pPr>
        <w:pStyle w:val="Paragraphedeliste"/>
        <w:numPr>
          <w:ilvl w:val="0"/>
          <w:numId w:val="7"/>
        </w:numPr>
        <w:spacing w:before="240" w:after="240" w:line="276" w:lineRule="auto"/>
        <w:jc w:val="both"/>
        <w:rPr>
          <w:rFonts w:ascii="Calibri" w:eastAsia="Times New Roman" w:hAnsi="Calibri" w:cs="Calibri"/>
          <w:color w:val="000000"/>
          <w:lang w:eastAsia="fr-FR"/>
        </w:rPr>
      </w:pPr>
      <w:r w:rsidRPr="00BD79FD">
        <w:rPr>
          <w:rFonts w:ascii="Calibri" w:eastAsia="Times New Roman" w:hAnsi="Calibri" w:cs="Calibri"/>
          <w:b/>
          <w:bCs/>
          <w:color w:val="000000"/>
          <w:u w:val="single"/>
          <w:lang w:eastAsia="fr-FR"/>
        </w:rPr>
        <w:t>L</w:t>
      </w:r>
      <w:r w:rsidR="00D701DC" w:rsidRPr="00BD79FD">
        <w:rPr>
          <w:rFonts w:ascii="Calibri" w:eastAsia="Times New Roman" w:hAnsi="Calibri" w:cs="Calibri"/>
          <w:b/>
          <w:bCs/>
          <w:color w:val="000000"/>
          <w:u w:val="single"/>
          <w:lang w:eastAsia="fr-FR"/>
        </w:rPr>
        <w:t>es éléments du cadre de transparence</w:t>
      </w:r>
      <w:r w:rsidR="00D701DC" w:rsidRPr="00D701DC">
        <w:rPr>
          <w:rFonts w:ascii="Calibri" w:eastAsia="Times New Roman" w:hAnsi="Calibri" w:cs="Calibri"/>
          <w:color w:val="000000"/>
          <w:lang w:eastAsia="fr-FR"/>
        </w:rPr>
        <w:t>, qui</w:t>
      </w:r>
      <w:r w:rsidR="00577400">
        <w:rPr>
          <w:rFonts w:ascii="Calibri" w:eastAsia="Times New Roman" w:hAnsi="Calibri" w:cs="Calibri"/>
          <w:color w:val="000000"/>
          <w:lang w:eastAsia="fr-FR"/>
        </w:rPr>
        <w:t xml:space="preserve"> s’articulent autour </w:t>
      </w:r>
      <w:r w:rsidR="00557AB5">
        <w:rPr>
          <w:rFonts w:ascii="Calibri" w:eastAsia="Times New Roman" w:hAnsi="Calibri" w:cs="Calibri"/>
          <w:color w:val="000000"/>
          <w:lang w:eastAsia="fr-FR"/>
        </w:rPr>
        <w:t xml:space="preserve">du système d’inventaire des GES, </w:t>
      </w:r>
      <w:r w:rsidR="00707633">
        <w:rPr>
          <w:rFonts w:ascii="Calibri" w:eastAsia="Times New Roman" w:hAnsi="Calibri" w:cs="Calibri"/>
          <w:color w:val="000000"/>
          <w:lang w:eastAsia="fr-FR"/>
        </w:rPr>
        <w:t xml:space="preserve">système de suivi des </w:t>
      </w:r>
      <w:r w:rsidR="009D478D">
        <w:rPr>
          <w:rFonts w:ascii="Calibri" w:eastAsia="Times New Roman" w:hAnsi="Calibri" w:cs="Calibri"/>
          <w:color w:val="000000"/>
          <w:lang w:eastAsia="fr-FR"/>
        </w:rPr>
        <w:t xml:space="preserve">progrès accomplis pour l’atteinte des objectifs de la CDN et </w:t>
      </w:r>
      <w:r w:rsidR="00BA2D1A">
        <w:rPr>
          <w:rFonts w:ascii="Calibri" w:eastAsia="Times New Roman" w:hAnsi="Calibri" w:cs="Calibri"/>
          <w:color w:val="000000"/>
          <w:lang w:eastAsia="fr-FR"/>
        </w:rPr>
        <w:t xml:space="preserve">le système de suivi </w:t>
      </w:r>
      <w:r w:rsidR="00C70476">
        <w:rPr>
          <w:rFonts w:ascii="Calibri" w:eastAsia="Times New Roman" w:hAnsi="Calibri" w:cs="Calibri"/>
          <w:color w:val="000000"/>
          <w:lang w:eastAsia="fr-FR"/>
        </w:rPr>
        <w:t>des besoins</w:t>
      </w:r>
      <w:r w:rsidR="00DD236F">
        <w:rPr>
          <w:rFonts w:ascii="Calibri" w:eastAsia="Times New Roman" w:hAnsi="Calibri" w:cs="Calibri"/>
          <w:color w:val="000000"/>
          <w:lang w:eastAsia="fr-FR"/>
        </w:rPr>
        <w:t xml:space="preserve"> en financement</w:t>
      </w:r>
      <w:r w:rsidR="00C70476">
        <w:rPr>
          <w:rFonts w:ascii="Calibri" w:eastAsia="Times New Roman" w:hAnsi="Calibri" w:cs="Calibri"/>
          <w:color w:val="000000"/>
          <w:lang w:eastAsia="fr-FR"/>
        </w:rPr>
        <w:t xml:space="preserve"> exprimés</w:t>
      </w:r>
      <w:r w:rsidR="00DD236F">
        <w:rPr>
          <w:rFonts w:ascii="Calibri" w:eastAsia="Times New Roman" w:hAnsi="Calibri" w:cs="Calibri"/>
          <w:color w:val="000000"/>
          <w:lang w:eastAsia="fr-FR"/>
        </w:rPr>
        <w:t xml:space="preserve"> et du soutien reçu</w:t>
      </w:r>
      <w:r w:rsidR="00D701DC" w:rsidRPr="00D701DC">
        <w:rPr>
          <w:rFonts w:ascii="Calibri" w:eastAsia="Times New Roman" w:hAnsi="Calibri" w:cs="Calibri"/>
          <w:color w:val="000000"/>
          <w:lang w:eastAsia="fr-FR"/>
        </w:rPr>
        <w:t>.</w:t>
      </w:r>
    </w:p>
    <w:p w14:paraId="3817A7EB" w14:textId="77777777" w:rsidR="00BD79FD" w:rsidRDefault="003F0237" w:rsidP="00BD79FD">
      <w:pPr>
        <w:pStyle w:val="Paragraphedeliste"/>
        <w:numPr>
          <w:ilvl w:val="0"/>
          <w:numId w:val="7"/>
        </w:numPr>
        <w:spacing w:before="240" w:after="240" w:line="276" w:lineRule="auto"/>
        <w:jc w:val="both"/>
        <w:rPr>
          <w:rFonts w:ascii="Calibri" w:eastAsia="Times New Roman" w:hAnsi="Calibri" w:cs="Calibri"/>
          <w:color w:val="000000"/>
          <w:lang w:eastAsia="fr-FR"/>
        </w:rPr>
      </w:pPr>
      <w:r w:rsidRPr="00BD79FD">
        <w:rPr>
          <w:rFonts w:ascii="Calibri" w:eastAsia="Times New Roman" w:hAnsi="Calibri" w:cs="Calibri"/>
          <w:b/>
          <w:bCs/>
          <w:color w:val="000000"/>
          <w:u w:val="single"/>
          <w:lang w:eastAsia="fr-FR"/>
        </w:rPr>
        <w:t>L</w:t>
      </w:r>
      <w:r w:rsidR="00D701DC" w:rsidRPr="00BD79FD">
        <w:rPr>
          <w:rFonts w:ascii="Calibri" w:eastAsia="Times New Roman" w:hAnsi="Calibri" w:cs="Calibri"/>
          <w:b/>
          <w:bCs/>
          <w:color w:val="000000"/>
          <w:u w:val="single"/>
          <w:lang w:eastAsia="fr-FR"/>
        </w:rPr>
        <w:t>es fondamentaux</w:t>
      </w:r>
      <w:r w:rsidR="00D701DC" w:rsidRPr="00E75E53">
        <w:rPr>
          <w:rFonts w:ascii="Calibri" w:eastAsia="Times New Roman" w:hAnsi="Calibri" w:cs="Calibri"/>
          <w:color w:val="000000"/>
          <w:lang w:eastAsia="fr-FR"/>
        </w:rPr>
        <w:t xml:space="preserve"> clés à développer au niveau national pour renforcer le système de transparence.</w:t>
      </w:r>
    </w:p>
    <w:p w14:paraId="42754516" w14:textId="34690A48" w:rsidR="00D701DC" w:rsidRPr="00BD79FD" w:rsidRDefault="00BD79FD" w:rsidP="00BD79FD">
      <w:pPr>
        <w:pStyle w:val="Paragraphedeliste"/>
        <w:numPr>
          <w:ilvl w:val="0"/>
          <w:numId w:val="7"/>
        </w:numPr>
        <w:spacing w:before="240" w:after="240" w:line="276" w:lineRule="auto"/>
        <w:jc w:val="both"/>
        <w:rPr>
          <w:rFonts w:ascii="Calibri" w:eastAsia="Times New Roman" w:hAnsi="Calibri" w:cs="Calibri"/>
          <w:color w:val="000000"/>
          <w:lang w:eastAsia="fr-FR"/>
        </w:rPr>
      </w:pPr>
      <w:r w:rsidRPr="00BD79FD">
        <w:rPr>
          <w:rFonts w:ascii="Calibri" w:eastAsia="Times New Roman" w:hAnsi="Calibri" w:cs="Calibri"/>
          <w:b/>
          <w:bCs/>
          <w:color w:val="000000"/>
          <w:u w:val="single"/>
          <w:lang w:eastAsia="fr-FR"/>
        </w:rPr>
        <w:t>L</w:t>
      </w:r>
      <w:r w:rsidR="00D701DC" w:rsidRPr="00BD79FD">
        <w:rPr>
          <w:rFonts w:ascii="Calibri" w:eastAsia="Times New Roman" w:hAnsi="Calibri" w:cs="Calibri"/>
          <w:b/>
          <w:bCs/>
          <w:color w:val="000000"/>
          <w:u w:val="single"/>
          <w:lang w:eastAsia="fr-FR"/>
        </w:rPr>
        <w:t xml:space="preserve">a plateforme centrale sur la transparence, </w:t>
      </w:r>
      <w:r w:rsidR="00D701DC" w:rsidRPr="00BD79FD">
        <w:rPr>
          <w:rFonts w:ascii="Calibri" w:eastAsia="Times New Roman" w:hAnsi="Calibri" w:cs="Calibri"/>
          <w:color w:val="000000"/>
          <w:lang w:eastAsia="fr-FR"/>
        </w:rPr>
        <w:t xml:space="preserve">qui permettra de centraliser les informations sur la transparence pour une meilleure mise en œuvre de </w:t>
      </w:r>
      <w:r>
        <w:rPr>
          <w:rFonts w:ascii="Calibri" w:eastAsia="Times New Roman" w:hAnsi="Calibri" w:cs="Calibri"/>
          <w:color w:val="000000"/>
          <w:lang w:eastAsia="fr-FR"/>
        </w:rPr>
        <w:t>la CDN.</w:t>
      </w:r>
    </w:p>
    <w:p w14:paraId="243BFA8C" w14:textId="5DB2D700" w:rsidR="00D71F22" w:rsidRDefault="005C0985" w:rsidP="00DD236F">
      <w:pPr>
        <w:spacing w:before="240"/>
        <w:jc w:val="both"/>
        <w:rPr>
          <w:rFonts w:ascii="Calibri" w:eastAsia="Times New Roman" w:hAnsi="Calibri" w:cs="Calibri"/>
          <w:color w:val="000000"/>
          <w:lang w:eastAsia="fr-FR"/>
        </w:rPr>
      </w:pPr>
      <w:r w:rsidRPr="005C0985">
        <w:rPr>
          <w:rFonts w:ascii="Calibri" w:eastAsia="Times New Roman" w:hAnsi="Calibri" w:cs="Calibri"/>
          <w:color w:val="000000"/>
          <w:lang w:eastAsia="fr-FR"/>
        </w:rPr>
        <w:t xml:space="preserve">Pour donner suite à l'intervention de M. Akram Hamza, M. Imed Thabet, expert international </w:t>
      </w:r>
      <w:r w:rsidR="00EF5270">
        <w:rPr>
          <w:rFonts w:ascii="Calibri" w:eastAsia="Times New Roman" w:hAnsi="Calibri" w:cs="Calibri"/>
          <w:color w:val="000000"/>
          <w:lang w:eastAsia="fr-FR"/>
        </w:rPr>
        <w:t xml:space="preserve">représentant </w:t>
      </w:r>
      <w:r w:rsidRPr="005C0985">
        <w:rPr>
          <w:rFonts w:ascii="Calibri" w:eastAsia="Times New Roman" w:hAnsi="Calibri" w:cs="Calibri"/>
          <w:color w:val="000000"/>
          <w:lang w:eastAsia="fr-FR"/>
        </w:rPr>
        <w:t xml:space="preserve">du Bureau </w:t>
      </w:r>
      <w:r w:rsidR="006623AE">
        <w:rPr>
          <w:rFonts w:ascii="Calibri" w:eastAsia="Times New Roman" w:hAnsi="Calibri" w:cs="Calibri"/>
          <w:color w:val="000000"/>
          <w:lang w:eastAsia="fr-FR"/>
        </w:rPr>
        <w:t>G</w:t>
      </w:r>
      <w:r w:rsidRPr="005C0985">
        <w:rPr>
          <w:rFonts w:ascii="Calibri" w:eastAsia="Times New Roman" w:hAnsi="Calibri" w:cs="Calibri"/>
          <w:color w:val="000000"/>
          <w:lang w:eastAsia="fr-FR"/>
        </w:rPr>
        <w:t xml:space="preserve">AUSS, a présenté les exigences de </w:t>
      </w:r>
      <w:proofErr w:type="spellStart"/>
      <w:r w:rsidRPr="005C0985">
        <w:rPr>
          <w:rFonts w:ascii="Calibri" w:eastAsia="Times New Roman" w:hAnsi="Calibri" w:cs="Calibri"/>
          <w:color w:val="000000"/>
          <w:lang w:eastAsia="fr-FR"/>
        </w:rPr>
        <w:t>reporting</w:t>
      </w:r>
      <w:proofErr w:type="spellEnd"/>
      <w:r w:rsidRPr="005C0985">
        <w:rPr>
          <w:rFonts w:ascii="Calibri" w:eastAsia="Times New Roman" w:hAnsi="Calibri" w:cs="Calibri"/>
          <w:color w:val="000000"/>
          <w:lang w:eastAsia="fr-FR"/>
        </w:rPr>
        <w:t xml:space="preserve"> associées </w:t>
      </w:r>
      <w:r w:rsidR="00DD236F">
        <w:rPr>
          <w:rFonts w:ascii="Calibri" w:eastAsia="Times New Roman" w:hAnsi="Calibri" w:cs="Calibri"/>
          <w:color w:val="000000"/>
          <w:lang w:eastAsia="fr-FR"/>
        </w:rPr>
        <w:t>à l’</w:t>
      </w:r>
      <w:r w:rsidRPr="005C0985">
        <w:rPr>
          <w:rFonts w:ascii="Calibri" w:eastAsia="Times New Roman" w:hAnsi="Calibri" w:cs="Calibri"/>
          <w:color w:val="000000"/>
          <w:lang w:eastAsia="fr-FR"/>
        </w:rPr>
        <w:t xml:space="preserve">inventaire des GES, </w:t>
      </w:r>
      <w:r w:rsidR="00DD236F">
        <w:rPr>
          <w:rFonts w:ascii="Calibri" w:eastAsia="Times New Roman" w:hAnsi="Calibri" w:cs="Calibri"/>
          <w:color w:val="000000"/>
          <w:lang w:eastAsia="fr-FR"/>
        </w:rPr>
        <w:t>au</w:t>
      </w:r>
      <w:r w:rsidRPr="005C0985">
        <w:rPr>
          <w:rFonts w:ascii="Calibri" w:eastAsia="Times New Roman" w:hAnsi="Calibri" w:cs="Calibri"/>
          <w:color w:val="000000"/>
          <w:lang w:eastAsia="fr-FR"/>
        </w:rPr>
        <w:t xml:space="preserve"> suivi des politiques et </w:t>
      </w:r>
      <w:r w:rsidR="00DD236F">
        <w:rPr>
          <w:rFonts w:ascii="Calibri" w:eastAsia="Times New Roman" w:hAnsi="Calibri" w:cs="Calibri"/>
          <w:color w:val="000000"/>
          <w:lang w:eastAsia="fr-FR"/>
        </w:rPr>
        <w:t xml:space="preserve">au </w:t>
      </w:r>
      <w:r w:rsidRPr="005C0985">
        <w:rPr>
          <w:rFonts w:ascii="Calibri" w:eastAsia="Times New Roman" w:hAnsi="Calibri" w:cs="Calibri"/>
          <w:color w:val="000000"/>
          <w:lang w:eastAsia="fr-FR"/>
        </w:rPr>
        <w:t xml:space="preserve">suivi des soutiens. Cette présentation avait pour objectif </w:t>
      </w:r>
      <w:r w:rsidR="00DD236F">
        <w:rPr>
          <w:rFonts w:ascii="Calibri" w:eastAsia="Times New Roman" w:hAnsi="Calibri" w:cs="Calibri"/>
          <w:color w:val="000000"/>
          <w:lang w:eastAsia="fr-FR"/>
        </w:rPr>
        <w:t xml:space="preserve">de présenter </w:t>
      </w:r>
      <w:r w:rsidRPr="005C0985">
        <w:rPr>
          <w:rFonts w:ascii="Calibri" w:eastAsia="Times New Roman" w:hAnsi="Calibri" w:cs="Calibri"/>
          <w:color w:val="000000"/>
          <w:lang w:eastAsia="fr-FR"/>
        </w:rPr>
        <w:t xml:space="preserve">les différents aspects nécessaires pour </w:t>
      </w:r>
      <w:r w:rsidR="00DD236F">
        <w:rPr>
          <w:rFonts w:ascii="Calibri" w:eastAsia="Times New Roman" w:hAnsi="Calibri" w:cs="Calibri"/>
          <w:color w:val="000000"/>
          <w:lang w:eastAsia="fr-FR"/>
        </w:rPr>
        <w:t>l’élaboration</w:t>
      </w:r>
      <w:r w:rsidRPr="005C0985">
        <w:rPr>
          <w:rFonts w:ascii="Calibri" w:eastAsia="Times New Roman" w:hAnsi="Calibri" w:cs="Calibri"/>
          <w:color w:val="000000"/>
          <w:lang w:eastAsia="fr-FR"/>
        </w:rPr>
        <w:t xml:space="preserve"> </w:t>
      </w:r>
      <w:r w:rsidR="00DD236F" w:rsidRPr="005C0985">
        <w:rPr>
          <w:rFonts w:ascii="Calibri" w:eastAsia="Times New Roman" w:hAnsi="Calibri" w:cs="Calibri"/>
          <w:color w:val="000000"/>
          <w:lang w:eastAsia="fr-FR"/>
        </w:rPr>
        <w:t>efficace et complète</w:t>
      </w:r>
      <w:r w:rsidR="00DD236F">
        <w:rPr>
          <w:rFonts w:ascii="Calibri" w:eastAsia="Times New Roman" w:hAnsi="Calibri" w:cs="Calibri"/>
          <w:color w:val="000000"/>
          <w:lang w:eastAsia="fr-FR"/>
        </w:rPr>
        <w:t xml:space="preserve"> du premier rapport biennal de transparence de la Tunisie</w:t>
      </w:r>
      <w:r w:rsidRPr="005C0985">
        <w:rPr>
          <w:rFonts w:ascii="Calibri" w:eastAsia="Times New Roman" w:hAnsi="Calibri" w:cs="Calibri"/>
          <w:color w:val="000000"/>
          <w:lang w:eastAsia="fr-FR"/>
        </w:rPr>
        <w:t xml:space="preserve"> BTR.</w:t>
      </w:r>
    </w:p>
    <w:p w14:paraId="3A84EA5E" w14:textId="73B3EFFA" w:rsidR="00D71F22" w:rsidRDefault="00D71F22" w:rsidP="00995A8B">
      <w:pPr>
        <w:pStyle w:val="Titre2"/>
      </w:pPr>
      <w:r>
        <w:rPr>
          <w:noProof/>
          <w:lang w:val="en-US"/>
        </w:rPr>
        <mc:AlternateContent>
          <mc:Choice Requires="wps">
            <w:drawing>
              <wp:inline distT="0" distB="0" distL="0" distR="0" wp14:anchorId="590A46B9" wp14:editId="1CFF8234">
                <wp:extent cx="5748951" cy="5035550"/>
                <wp:effectExtent l="0" t="0" r="23495" b="12700"/>
                <wp:docPr id="5" name="Zone de texte 10"/>
                <wp:cNvGraphicFramePr/>
                <a:graphic xmlns:a="http://schemas.openxmlformats.org/drawingml/2006/main">
                  <a:graphicData uri="http://schemas.microsoft.com/office/word/2010/wordprocessingShape">
                    <wps:wsp>
                      <wps:cNvSpPr txBox="1"/>
                      <wps:spPr>
                        <a:xfrm>
                          <a:off x="0" y="0"/>
                          <a:ext cx="5748951" cy="5035550"/>
                        </a:xfrm>
                        <a:prstGeom prst="rect">
                          <a:avLst/>
                        </a:prstGeom>
                        <a:solidFill>
                          <a:schemeClr val="accent1">
                            <a:lumMod val="20000"/>
                            <a:lumOff val="80000"/>
                          </a:schemeClr>
                        </a:solidFill>
                        <a:ln w="6350">
                          <a:solidFill>
                            <a:prstClr val="black"/>
                          </a:solidFill>
                        </a:ln>
                      </wps:spPr>
                      <wps:txbx>
                        <w:txbxContent>
                          <w:p w14:paraId="454FFED6" w14:textId="1190FD1D" w:rsidR="00A84324" w:rsidRDefault="00A84324">
                            <w:pPr>
                              <w:rPr>
                                <w:b/>
                                <w:bCs/>
                                <w:i/>
                                <w:iCs/>
                                <w:u w:val="single"/>
                              </w:rPr>
                            </w:pPr>
                            <w:r w:rsidRPr="00D71F22">
                              <w:rPr>
                                <w:b/>
                                <w:bCs/>
                                <w:i/>
                                <w:iCs/>
                                <w:u w:val="single"/>
                              </w:rPr>
                              <w:t>Leçons à tirer :</w:t>
                            </w:r>
                          </w:p>
                          <w:p w14:paraId="64483D80" w14:textId="5518088B" w:rsidR="00A84324" w:rsidRPr="004277FB" w:rsidRDefault="00A84324" w:rsidP="00DD236F">
                            <w:pPr>
                              <w:spacing w:before="240" w:after="240" w:line="276" w:lineRule="auto"/>
                              <w:jc w:val="both"/>
                            </w:pPr>
                            <w:r w:rsidRPr="004277FB">
                              <w:t>Les informations requises permettent de donner une idée très complète sur les émissions de GES et les</w:t>
                            </w:r>
                            <w:r>
                              <w:t xml:space="preserve"> </w:t>
                            </w:r>
                            <w:r w:rsidRPr="004277FB">
                              <w:t>efforts menés pour l’atténuation de ces émissions</w:t>
                            </w:r>
                            <w:r>
                              <w:t>.</w:t>
                            </w:r>
                            <w:r w:rsidRPr="004277FB">
                              <w:t xml:space="preserve"> Désormais, le suivi des mesures d’atténuation devra se faire avec une cadence annuelle pour alimenter le</w:t>
                            </w:r>
                            <w:r>
                              <w:t xml:space="preserve"> </w:t>
                            </w:r>
                            <w:r w:rsidRPr="004277FB">
                              <w:t>Rapport Biennal de Transparence</w:t>
                            </w:r>
                            <w:r>
                              <w:t xml:space="preserve">. Seule </w:t>
                            </w:r>
                            <w:r w:rsidRPr="004277FB">
                              <w:t>un</w:t>
                            </w:r>
                            <w:r>
                              <w:t xml:space="preserve"> meilleur arrangement institutionnel d’inventaire des gaz à effet de serre et </w:t>
                            </w:r>
                            <w:r w:rsidRPr="004277FB">
                              <w:t>de suivi des mesures d’atténuation permettra :</w:t>
                            </w:r>
                          </w:p>
                          <w:p w14:paraId="426C38FB" w14:textId="67443D44" w:rsidR="00A84324" w:rsidRPr="004277FB" w:rsidRDefault="00A84324" w:rsidP="000C0108">
                            <w:pPr>
                              <w:pStyle w:val="Paragraphedeliste"/>
                              <w:numPr>
                                <w:ilvl w:val="0"/>
                                <w:numId w:val="9"/>
                              </w:numPr>
                              <w:spacing w:line="276" w:lineRule="auto"/>
                              <w:jc w:val="both"/>
                            </w:pPr>
                            <w:r w:rsidRPr="004277FB">
                              <w:t xml:space="preserve">D’assumer les responsabilités vis-à-vis des exigences de </w:t>
                            </w:r>
                            <w:r>
                              <w:t xml:space="preserve">la CCNUCC et de </w:t>
                            </w:r>
                            <w:r w:rsidRPr="004277FB">
                              <w:t>l’AP</w:t>
                            </w:r>
                            <w:r>
                              <w:t>,</w:t>
                            </w:r>
                          </w:p>
                          <w:p w14:paraId="29E3B329" w14:textId="76E86D6D" w:rsidR="00A84324" w:rsidRDefault="00A84324" w:rsidP="00DA6024">
                            <w:pPr>
                              <w:pStyle w:val="Paragraphedeliste"/>
                              <w:numPr>
                                <w:ilvl w:val="0"/>
                                <w:numId w:val="9"/>
                              </w:numPr>
                              <w:spacing w:line="276" w:lineRule="auto"/>
                              <w:jc w:val="both"/>
                            </w:pPr>
                            <w:r w:rsidRPr="004277FB">
                              <w:t xml:space="preserve">D’assurer un flux permanent d’échange des données </w:t>
                            </w:r>
                            <w:r>
                              <w:t xml:space="preserve">climatiques </w:t>
                            </w:r>
                            <w:r w:rsidRPr="004277FB">
                              <w:t xml:space="preserve">entre </w:t>
                            </w:r>
                            <w:r>
                              <w:t>les différents intervenant et parties prenantes,</w:t>
                            </w:r>
                          </w:p>
                          <w:p w14:paraId="0F33F31A" w14:textId="318B47C2" w:rsidR="00A84324" w:rsidRDefault="00A84324" w:rsidP="00DA6024">
                            <w:pPr>
                              <w:pStyle w:val="Paragraphedeliste"/>
                              <w:numPr>
                                <w:ilvl w:val="0"/>
                                <w:numId w:val="9"/>
                              </w:numPr>
                              <w:spacing w:line="276" w:lineRule="auto"/>
                              <w:jc w:val="both"/>
                            </w:pPr>
                            <w:r>
                              <w:t>De maintenir</w:t>
                            </w:r>
                            <w:r w:rsidRPr="004277FB">
                              <w:t xml:space="preserve"> à jour </w:t>
                            </w:r>
                            <w:r>
                              <w:t>le</w:t>
                            </w:r>
                            <w:r w:rsidRPr="004277FB">
                              <w:t xml:space="preserve"> système d’information</w:t>
                            </w:r>
                            <w:r>
                              <w:t xml:space="preserve"> (plate-forme de transparence),</w:t>
                            </w:r>
                          </w:p>
                          <w:p w14:paraId="024B0C65" w14:textId="6F485A52" w:rsidR="00A84324" w:rsidRDefault="00A84324" w:rsidP="00DA6024">
                            <w:pPr>
                              <w:pStyle w:val="Paragraphedeliste"/>
                              <w:numPr>
                                <w:ilvl w:val="0"/>
                                <w:numId w:val="9"/>
                              </w:numPr>
                              <w:spacing w:line="276" w:lineRule="auto"/>
                              <w:jc w:val="both"/>
                            </w:pPr>
                            <w:r>
                              <w:t>De maintenir</w:t>
                            </w:r>
                            <w:r w:rsidRPr="004277FB">
                              <w:t xml:space="preserve"> </w:t>
                            </w:r>
                            <w:r>
                              <w:t>l</w:t>
                            </w:r>
                            <w:r w:rsidRPr="004277FB">
                              <w:t xml:space="preserve">es ressources humaines en place et </w:t>
                            </w:r>
                            <w:r>
                              <w:t>de</w:t>
                            </w:r>
                            <w:r w:rsidRPr="004277FB">
                              <w:t xml:space="preserve"> </w:t>
                            </w:r>
                            <w:r>
                              <w:t>capitaliser</w:t>
                            </w:r>
                            <w:r w:rsidRPr="004277FB">
                              <w:t xml:space="preserve"> </w:t>
                            </w:r>
                            <w:r>
                              <w:t>le</w:t>
                            </w:r>
                            <w:r w:rsidRPr="004277FB">
                              <w:t xml:space="preserve"> savoir-faire et </w:t>
                            </w:r>
                            <w:r>
                              <w:t>l</w:t>
                            </w:r>
                            <w:r w:rsidRPr="004277FB">
                              <w:t>es compétences.</w:t>
                            </w:r>
                          </w:p>
                          <w:p w14:paraId="5DCBA315" w14:textId="30D813C1" w:rsidR="00A84324" w:rsidRDefault="00A84324" w:rsidP="00DD07C3">
                            <w:pPr>
                              <w:spacing w:before="240" w:after="240" w:line="276" w:lineRule="auto"/>
                              <w:jc w:val="both"/>
                              <w:rPr>
                                <w:b/>
                                <w:bCs/>
                                <w:i/>
                                <w:iCs/>
                                <w:u w:val="single"/>
                              </w:rPr>
                            </w:pPr>
                            <w:r w:rsidRPr="004D0006">
                              <w:rPr>
                                <w:b/>
                                <w:bCs/>
                                <w:i/>
                                <w:iCs/>
                                <w:u w:val="single"/>
                              </w:rPr>
                              <w:t>Echanges et réflexions :</w:t>
                            </w:r>
                          </w:p>
                          <w:p w14:paraId="014E67A6" w14:textId="77777777" w:rsidR="00A84324" w:rsidRDefault="00A84324" w:rsidP="000C0108">
                            <w:pPr>
                              <w:spacing w:line="276" w:lineRule="auto"/>
                              <w:jc w:val="both"/>
                            </w:pPr>
                            <w:r w:rsidRPr="00DD07C3">
                              <w:t xml:space="preserve">À l'issue de cette deuxième session, les participants ont développé des réflexions autour de deux points clés. </w:t>
                            </w:r>
                          </w:p>
                          <w:p w14:paraId="797F506E" w14:textId="77777777" w:rsidR="00A84324" w:rsidRDefault="00A84324" w:rsidP="00DD07C3">
                            <w:pPr>
                              <w:pStyle w:val="Paragraphedeliste"/>
                              <w:numPr>
                                <w:ilvl w:val="0"/>
                                <w:numId w:val="9"/>
                              </w:numPr>
                              <w:spacing w:line="276" w:lineRule="auto"/>
                              <w:jc w:val="both"/>
                            </w:pPr>
                            <w:r w:rsidRPr="00DD07C3">
                              <w:t xml:space="preserve">Le premier concerne la nécessité d'avoir des indicateurs de suivi dans les secteurs et les projets afin de mieux évaluer l'efficacité des politiques et des soutiens. Pour ce faire, il a été suggéré de tenir un atelier de réflexion pour discuter la plateforme et les besoins en capital humain pour perfectionner ce système. </w:t>
                            </w:r>
                          </w:p>
                          <w:p w14:paraId="6C7AAE99" w14:textId="03A29273" w:rsidR="00A84324" w:rsidRPr="004D0006" w:rsidRDefault="00A84324" w:rsidP="00DA6024">
                            <w:pPr>
                              <w:pStyle w:val="Paragraphedeliste"/>
                              <w:numPr>
                                <w:ilvl w:val="0"/>
                                <w:numId w:val="9"/>
                              </w:numPr>
                              <w:spacing w:line="276" w:lineRule="auto"/>
                              <w:jc w:val="both"/>
                            </w:pPr>
                            <w:r w:rsidRPr="00DD07C3">
                              <w:t xml:space="preserve">Le deuxième point soulevé concerne </w:t>
                            </w:r>
                            <w:r>
                              <w:t xml:space="preserve">la nécessité de concevoir un système simple et non </w:t>
                            </w:r>
                            <w:r w:rsidRPr="00DD07C3">
                              <w:t>complexe</w:t>
                            </w:r>
                            <w:r>
                              <w:t xml:space="preserve"> pour éviter les difficultés d’application et de mise en œuvre, </w:t>
                            </w:r>
                            <w:r w:rsidRPr="00DD07C3">
                              <w:t xml:space="preserve">comme ce qui s'est passé avec le système INJAZ </w:t>
                            </w:r>
                            <w:r>
                              <w:t>(</w:t>
                            </w:r>
                            <w:r w:rsidRPr="00DD07C3">
                              <w:t>des difficultés d'entrée des données</w:t>
                            </w:r>
                            <w:r>
                              <w:t>)</w:t>
                            </w:r>
                            <w:r w:rsidRPr="00DD07C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0A46B9" id="Zone de texte 10" o:spid="_x0000_s1027" type="#_x0000_t202" style="width:452.65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" fillcolor="#dbe5f1 [660]" strokeweight=".5pt">
                <v:textbox>
                  <w:txbxContent>
                    <w:p w14:paraId="454FFED6" w14:textId="1190FD1D" w:rsidR="00A84324" w:rsidRDefault="00A84324">
                      <w:pPr>
                        <w:rPr>
                          <w:b/>
                          <w:bCs/>
                          <w:i/>
                          <w:iCs/>
                          <w:u w:val="single"/>
                        </w:rPr>
                      </w:pPr>
                      <w:r w:rsidRPr="00D71F22">
                        <w:rPr>
                          <w:b/>
                          <w:bCs/>
                          <w:i/>
                          <w:iCs/>
                          <w:u w:val="single"/>
                        </w:rPr>
                        <w:t>Leçons à tirer :</w:t>
                      </w:r>
                    </w:p>
                    <w:p w14:paraId="64483D80" w14:textId="5518088B" w:rsidR="00A84324" w:rsidRPr="004277FB" w:rsidRDefault="00A84324" w:rsidP="00DD236F">
                      <w:pPr>
                        <w:spacing w:before="240" w:after="240" w:line="276" w:lineRule="auto"/>
                        <w:jc w:val="both"/>
                      </w:pPr>
                      <w:r w:rsidRPr="004277FB">
                        <w:t>Les informations requises permettent de donner une idée très complète sur les émissions de GES et les</w:t>
                      </w:r>
                      <w:r>
                        <w:t xml:space="preserve"> </w:t>
                      </w:r>
                      <w:r w:rsidRPr="004277FB">
                        <w:t>efforts menés pour l’atténuation de ces émissions</w:t>
                      </w:r>
                      <w:r>
                        <w:t>.</w:t>
                      </w:r>
                      <w:r w:rsidRPr="004277FB">
                        <w:t xml:space="preserve"> Désormais, le suivi des mesures d’atténuation devra se faire avec une cadence annuelle pour alimenter le</w:t>
                      </w:r>
                      <w:r>
                        <w:t xml:space="preserve"> </w:t>
                      </w:r>
                      <w:r w:rsidRPr="004277FB">
                        <w:t>Rapport Biennal de Transparence</w:t>
                      </w:r>
                      <w:r>
                        <w:t xml:space="preserve">. Seule </w:t>
                      </w:r>
                      <w:r w:rsidRPr="004277FB">
                        <w:t>un</w:t>
                      </w:r>
                      <w:r>
                        <w:t xml:space="preserve"> meilleur arrangement institutionnel d’inventaire des gaz à effet de serre et </w:t>
                      </w:r>
                      <w:r w:rsidRPr="004277FB">
                        <w:t>de suivi des mesures d’atténuation permettra :</w:t>
                      </w:r>
                    </w:p>
                    <w:p w14:paraId="426C38FB" w14:textId="67443D44" w:rsidR="00A84324" w:rsidRPr="004277FB" w:rsidRDefault="00A84324" w:rsidP="000C0108">
                      <w:pPr>
                        <w:pStyle w:val="Paragraphedeliste"/>
                        <w:numPr>
                          <w:ilvl w:val="0"/>
                          <w:numId w:val="9"/>
                        </w:numPr>
                        <w:spacing w:line="276" w:lineRule="auto"/>
                        <w:jc w:val="both"/>
                      </w:pPr>
                      <w:r w:rsidRPr="004277FB">
                        <w:t xml:space="preserve">D’assumer les responsabilités vis-à-vis des exigences de </w:t>
                      </w:r>
                      <w:r>
                        <w:t xml:space="preserve">la CCNUCC et de </w:t>
                      </w:r>
                      <w:r w:rsidRPr="004277FB">
                        <w:t>l’AP</w:t>
                      </w:r>
                      <w:r>
                        <w:t>,</w:t>
                      </w:r>
                    </w:p>
                    <w:p w14:paraId="29E3B329" w14:textId="76E86D6D" w:rsidR="00A84324" w:rsidRDefault="00A84324" w:rsidP="00DA6024">
                      <w:pPr>
                        <w:pStyle w:val="Paragraphedeliste"/>
                        <w:numPr>
                          <w:ilvl w:val="0"/>
                          <w:numId w:val="9"/>
                        </w:numPr>
                        <w:spacing w:line="276" w:lineRule="auto"/>
                        <w:jc w:val="both"/>
                      </w:pPr>
                      <w:r w:rsidRPr="004277FB">
                        <w:t xml:space="preserve">D’assurer un flux permanent d’échange des données </w:t>
                      </w:r>
                      <w:r>
                        <w:t xml:space="preserve">climatiques </w:t>
                      </w:r>
                      <w:r w:rsidRPr="004277FB">
                        <w:t xml:space="preserve">entre </w:t>
                      </w:r>
                      <w:r>
                        <w:t>les différents intervenant et parties prenantes,</w:t>
                      </w:r>
                    </w:p>
                    <w:p w14:paraId="0F33F31A" w14:textId="318B47C2" w:rsidR="00A84324" w:rsidRDefault="00A84324" w:rsidP="00DA6024">
                      <w:pPr>
                        <w:pStyle w:val="Paragraphedeliste"/>
                        <w:numPr>
                          <w:ilvl w:val="0"/>
                          <w:numId w:val="9"/>
                        </w:numPr>
                        <w:spacing w:line="276" w:lineRule="auto"/>
                        <w:jc w:val="both"/>
                      </w:pPr>
                      <w:r>
                        <w:t>De maintenir</w:t>
                      </w:r>
                      <w:r w:rsidRPr="004277FB">
                        <w:t xml:space="preserve"> à jour </w:t>
                      </w:r>
                      <w:r>
                        <w:t>le</w:t>
                      </w:r>
                      <w:r w:rsidRPr="004277FB">
                        <w:t xml:space="preserve"> système d’information</w:t>
                      </w:r>
                      <w:r>
                        <w:t xml:space="preserve"> (plate-forme de transparence),</w:t>
                      </w:r>
                    </w:p>
                    <w:p w14:paraId="024B0C65" w14:textId="6F485A52" w:rsidR="00A84324" w:rsidRDefault="00A84324" w:rsidP="00DA6024">
                      <w:pPr>
                        <w:pStyle w:val="Paragraphedeliste"/>
                        <w:numPr>
                          <w:ilvl w:val="0"/>
                          <w:numId w:val="9"/>
                        </w:numPr>
                        <w:spacing w:line="276" w:lineRule="auto"/>
                        <w:jc w:val="both"/>
                      </w:pPr>
                      <w:r>
                        <w:t>De maintenir</w:t>
                      </w:r>
                      <w:r w:rsidRPr="004277FB">
                        <w:t xml:space="preserve"> </w:t>
                      </w:r>
                      <w:r>
                        <w:t>l</w:t>
                      </w:r>
                      <w:r w:rsidRPr="004277FB">
                        <w:t xml:space="preserve">es ressources humaines en place et </w:t>
                      </w:r>
                      <w:r>
                        <w:t>de</w:t>
                      </w:r>
                      <w:r w:rsidRPr="004277FB">
                        <w:t xml:space="preserve"> </w:t>
                      </w:r>
                      <w:r>
                        <w:t>capitaliser</w:t>
                      </w:r>
                      <w:r w:rsidRPr="004277FB">
                        <w:t xml:space="preserve"> </w:t>
                      </w:r>
                      <w:r>
                        <w:t>le</w:t>
                      </w:r>
                      <w:r w:rsidRPr="004277FB">
                        <w:t xml:space="preserve"> savoir-faire et </w:t>
                      </w:r>
                      <w:r>
                        <w:t>l</w:t>
                      </w:r>
                      <w:r w:rsidRPr="004277FB">
                        <w:t>es compétences.</w:t>
                      </w:r>
                    </w:p>
                    <w:p w14:paraId="5DCBA315" w14:textId="30D813C1" w:rsidR="00A84324" w:rsidRDefault="00A84324" w:rsidP="00DD07C3">
                      <w:pPr>
                        <w:spacing w:before="240" w:after="240" w:line="276" w:lineRule="auto"/>
                        <w:jc w:val="both"/>
                        <w:rPr>
                          <w:b/>
                          <w:bCs/>
                          <w:i/>
                          <w:iCs/>
                          <w:u w:val="single"/>
                        </w:rPr>
                      </w:pPr>
                      <w:r w:rsidRPr="004D0006">
                        <w:rPr>
                          <w:b/>
                          <w:bCs/>
                          <w:i/>
                          <w:iCs/>
                          <w:u w:val="single"/>
                        </w:rPr>
                        <w:t>Echanges et réflexions :</w:t>
                      </w:r>
                    </w:p>
                    <w:p w14:paraId="014E67A6" w14:textId="77777777" w:rsidR="00A84324" w:rsidRDefault="00A84324" w:rsidP="000C0108">
                      <w:pPr>
                        <w:spacing w:line="276" w:lineRule="auto"/>
                        <w:jc w:val="both"/>
                      </w:pPr>
                      <w:r w:rsidRPr="00DD07C3">
                        <w:t xml:space="preserve">À l'issue de cette deuxième session, les participants ont développé des réflexions autour de deux points clés. </w:t>
                      </w:r>
                    </w:p>
                    <w:p w14:paraId="797F506E" w14:textId="77777777" w:rsidR="00A84324" w:rsidRDefault="00A84324" w:rsidP="00DD07C3">
                      <w:pPr>
                        <w:pStyle w:val="Paragraphedeliste"/>
                        <w:numPr>
                          <w:ilvl w:val="0"/>
                          <w:numId w:val="9"/>
                        </w:numPr>
                        <w:spacing w:line="276" w:lineRule="auto"/>
                        <w:jc w:val="both"/>
                      </w:pPr>
                      <w:r w:rsidRPr="00DD07C3">
                        <w:t xml:space="preserve">Le premier concerne la nécessité d'avoir des indicateurs de suivi dans les secteurs et les projets afin de mieux évaluer l'efficacité des politiques et des soutiens. Pour ce faire, il a été suggéré de tenir un atelier de réflexion pour discuter la plateforme et les besoins en capital humain pour perfectionner ce système. </w:t>
                      </w:r>
                    </w:p>
                    <w:p w14:paraId="6C7AAE99" w14:textId="03A29273" w:rsidR="00A84324" w:rsidRPr="004D0006" w:rsidRDefault="00A84324" w:rsidP="00DA6024">
                      <w:pPr>
                        <w:pStyle w:val="Paragraphedeliste"/>
                        <w:numPr>
                          <w:ilvl w:val="0"/>
                          <w:numId w:val="9"/>
                        </w:numPr>
                        <w:spacing w:line="276" w:lineRule="auto"/>
                        <w:jc w:val="both"/>
                      </w:pPr>
                      <w:r w:rsidRPr="00DD07C3">
                        <w:t xml:space="preserve">Le deuxième point soulevé concerne </w:t>
                      </w:r>
                      <w:r>
                        <w:t xml:space="preserve">la nécessité de concevoir un système simple et non </w:t>
                      </w:r>
                      <w:r w:rsidRPr="00DD07C3">
                        <w:t>complexe</w:t>
                      </w:r>
                      <w:r>
                        <w:t xml:space="preserve"> pour éviter les difficultés d’application et de mise en œuvre, </w:t>
                      </w:r>
                      <w:r w:rsidRPr="00DD07C3">
                        <w:t xml:space="preserve">comme ce qui s'est passé avec le système INJAZ </w:t>
                      </w:r>
                      <w:r>
                        <w:t>(</w:t>
                      </w:r>
                      <w:r w:rsidRPr="00DD07C3">
                        <w:t>des difficultés d'entrée des données</w:t>
                      </w:r>
                      <w:r>
                        <w:t>)</w:t>
                      </w:r>
                      <w:r w:rsidRPr="00DD07C3">
                        <w:t xml:space="preserve">. </w:t>
                      </w:r>
                    </w:p>
                  </w:txbxContent>
                </v:textbox>
                <w10:anchorlock/>
              </v:shape>
            </w:pict>
          </mc:Fallback>
        </mc:AlternateContent>
      </w:r>
    </w:p>
    <w:p w14:paraId="26CEF6DC" w14:textId="77777777" w:rsidR="00D71F22" w:rsidRDefault="00D71F22" w:rsidP="00995A8B">
      <w:pPr>
        <w:pStyle w:val="Titre2"/>
      </w:pPr>
    </w:p>
    <w:p w14:paraId="4B1CE476" w14:textId="33D390A9" w:rsidR="0028412D" w:rsidRPr="0043783B" w:rsidRDefault="00995A8B" w:rsidP="00DA308A">
      <w:pPr>
        <w:pStyle w:val="Titre2"/>
        <w:spacing w:after="240" w:line="276" w:lineRule="auto"/>
        <w:rPr>
          <w:b/>
          <w:bCs/>
        </w:rPr>
      </w:pPr>
      <w:r w:rsidRPr="0043783B">
        <w:rPr>
          <w:b/>
          <w:bCs/>
        </w:rPr>
        <w:t xml:space="preserve">Troisième session </w:t>
      </w:r>
    </w:p>
    <w:p w14:paraId="566170CB" w14:textId="75434A5E" w:rsidR="0028323B" w:rsidRPr="0043783B" w:rsidRDefault="0028323B" w:rsidP="0043783B">
      <w:pPr>
        <w:pStyle w:val="Titre3"/>
        <w:spacing w:after="240" w:line="276" w:lineRule="auto"/>
        <w:rPr>
          <w:rFonts w:eastAsia="Times New Roman"/>
          <w:b/>
          <w:bCs/>
          <w:color w:val="76923C" w:themeColor="accent3" w:themeShade="BF"/>
          <w:lang w:eastAsia="fr-FR"/>
        </w:rPr>
      </w:pPr>
      <w:r w:rsidRPr="0043783B">
        <w:rPr>
          <w:rFonts w:eastAsia="Times New Roman"/>
          <w:b/>
          <w:bCs/>
          <w:color w:val="76923C" w:themeColor="accent3" w:themeShade="BF"/>
          <w:lang w:eastAsia="fr-FR"/>
        </w:rPr>
        <w:t xml:space="preserve">Démarrage de l’institutionnalisation </w:t>
      </w:r>
      <w:r w:rsidR="00DA308A" w:rsidRPr="0043783B">
        <w:rPr>
          <w:rFonts w:eastAsia="Times New Roman"/>
          <w:b/>
          <w:bCs/>
          <w:color w:val="76923C" w:themeColor="accent3" w:themeShade="BF"/>
          <w:lang w:eastAsia="fr-FR"/>
        </w:rPr>
        <w:t>du système national d’inventaire des GES</w:t>
      </w:r>
    </w:p>
    <w:p w14:paraId="322038EF" w14:textId="1426A5C8" w:rsidR="003D0FAF" w:rsidRDefault="00AC0B86" w:rsidP="00F90261">
      <w:pPr>
        <w:spacing w:line="276" w:lineRule="auto"/>
        <w:jc w:val="both"/>
        <w:rPr>
          <w:rFonts w:ascii="Calibri" w:eastAsia="Times New Roman" w:hAnsi="Calibri" w:cs="Calibri"/>
          <w:color w:val="000000"/>
          <w:lang w:eastAsia="fr-FR"/>
        </w:rPr>
      </w:pPr>
      <w:r w:rsidRPr="00AC0B86">
        <w:rPr>
          <w:rFonts w:ascii="Calibri" w:eastAsia="Times New Roman" w:hAnsi="Calibri" w:cs="Calibri"/>
          <w:color w:val="000000"/>
          <w:lang w:eastAsia="fr-FR"/>
        </w:rPr>
        <w:t>Dans une dernière session de l'atelier, M. Mohamed Zmerli</w:t>
      </w:r>
      <w:r w:rsidR="003D0FAF">
        <w:rPr>
          <w:rFonts w:ascii="Calibri" w:eastAsia="Times New Roman" w:hAnsi="Calibri" w:cs="Calibri"/>
          <w:color w:val="000000"/>
          <w:lang w:eastAsia="fr-FR"/>
        </w:rPr>
        <w:t>,</w:t>
      </w:r>
      <w:r w:rsidRPr="00AC0B86">
        <w:rPr>
          <w:rFonts w:ascii="Calibri" w:eastAsia="Times New Roman" w:hAnsi="Calibri" w:cs="Calibri"/>
          <w:color w:val="000000"/>
          <w:lang w:eastAsia="fr-FR"/>
        </w:rPr>
        <w:t xml:space="preserve"> a présenté aux participants un</w:t>
      </w:r>
      <w:r w:rsidR="004B3B36">
        <w:rPr>
          <w:rFonts w:ascii="Calibri" w:eastAsia="Times New Roman" w:hAnsi="Calibri" w:cs="Calibri"/>
          <w:color w:val="000000"/>
          <w:lang w:eastAsia="fr-FR"/>
        </w:rPr>
        <w:t xml:space="preserve"> projet d</w:t>
      </w:r>
      <w:r w:rsidR="00821724">
        <w:rPr>
          <w:rFonts w:ascii="Calibri" w:eastAsia="Times New Roman" w:hAnsi="Calibri" w:cs="Calibri"/>
          <w:color w:val="000000"/>
          <w:lang w:eastAsia="fr-FR"/>
        </w:rPr>
        <w:t xml:space="preserve">e </w:t>
      </w:r>
      <w:r w:rsidR="00DA6024">
        <w:rPr>
          <w:rFonts w:ascii="Calibri" w:eastAsia="Times New Roman" w:hAnsi="Calibri" w:cs="Calibri"/>
          <w:color w:val="000000"/>
          <w:lang w:eastAsia="fr-FR"/>
        </w:rPr>
        <w:t xml:space="preserve">texte réglementaire </w:t>
      </w:r>
      <w:r w:rsidR="00904971">
        <w:rPr>
          <w:rFonts w:ascii="Calibri" w:eastAsia="Times New Roman" w:hAnsi="Calibri" w:cs="Calibri"/>
          <w:color w:val="000000"/>
          <w:lang w:eastAsia="fr-FR"/>
        </w:rPr>
        <w:t>pour l’</w:t>
      </w:r>
      <w:r w:rsidR="004D412A">
        <w:t>institutionnalisation du Système National d’Inventaire des Gaz à effet de serre</w:t>
      </w:r>
      <w:r w:rsidR="00DA6024">
        <w:rPr>
          <w:rFonts w:ascii="Calibri" w:eastAsia="Times New Roman" w:hAnsi="Calibri" w:cs="Calibri"/>
          <w:color w:val="000000"/>
          <w:lang w:eastAsia="fr-FR"/>
        </w:rPr>
        <w:t xml:space="preserve"> </w:t>
      </w:r>
      <w:r w:rsidRPr="00AC0B86">
        <w:rPr>
          <w:rFonts w:ascii="Calibri" w:eastAsia="Times New Roman" w:hAnsi="Calibri" w:cs="Calibri"/>
          <w:color w:val="000000"/>
          <w:lang w:eastAsia="fr-FR"/>
        </w:rPr>
        <w:t xml:space="preserve">(SNIEGES). Ce </w:t>
      </w:r>
      <w:r w:rsidR="00DA6024">
        <w:rPr>
          <w:rFonts w:ascii="Calibri" w:eastAsia="Times New Roman" w:hAnsi="Calibri" w:cs="Calibri"/>
          <w:color w:val="000000"/>
          <w:lang w:eastAsia="fr-FR"/>
        </w:rPr>
        <w:t>texte</w:t>
      </w:r>
      <w:r w:rsidR="00DA6024" w:rsidRPr="00AC0B86">
        <w:rPr>
          <w:rFonts w:ascii="Calibri" w:eastAsia="Times New Roman" w:hAnsi="Calibri" w:cs="Calibri"/>
          <w:color w:val="000000"/>
          <w:lang w:eastAsia="fr-FR"/>
        </w:rPr>
        <w:t xml:space="preserve"> </w:t>
      </w:r>
      <w:r w:rsidRPr="00AC0B86">
        <w:rPr>
          <w:rFonts w:ascii="Calibri" w:eastAsia="Times New Roman" w:hAnsi="Calibri" w:cs="Calibri"/>
          <w:color w:val="000000"/>
          <w:lang w:eastAsia="fr-FR"/>
        </w:rPr>
        <w:t xml:space="preserve">définit </w:t>
      </w:r>
      <w:r w:rsidR="00DA6024">
        <w:rPr>
          <w:rFonts w:ascii="Calibri" w:eastAsia="Times New Roman" w:hAnsi="Calibri" w:cs="Calibri"/>
          <w:color w:val="000000"/>
          <w:lang w:eastAsia="fr-FR"/>
        </w:rPr>
        <w:t>la structure de l’arrangement institutionnel proposé</w:t>
      </w:r>
      <w:r w:rsidRPr="00AC0B86">
        <w:rPr>
          <w:rFonts w:ascii="Calibri" w:eastAsia="Times New Roman" w:hAnsi="Calibri" w:cs="Calibri"/>
          <w:color w:val="000000"/>
          <w:lang w:eastAsia="fr-FR"/>
        </w:rPr>
        <w:t>,</w:t>
      </w:r>
      <w:r w:rsidR="00F90261">
        <w:rPr>
          <w:rFonts w:ascii="Calibri" w:eastAsia="Times New Roman" w:hAnsi="Calibri" w:cs="Calibri"/>
          <w:color w:val="000000"/>
          <w:lang w:eastAsia="fr-FR"/>
        </w:rPr>
        <w:t xml:space="preserve"> ainsi que </w:t>
      </w:r>
      <w:r w:rsidRPr="00AC0B86">
        <w:rPr>
          <w:rFonts w:ascii="Calibri" w:eastAsia="Times New Roman" w:hAnsi="Calibri" w:cs="Calibri"/>
          <w:color w:val="000000"/>
          <w:lang w:eastAsia="fr-FR"/>
        </w:rPr>
        <w:t xml:space="preserve">les attributions et les modalités de fonctionnement </w:t>
      </w:r>
      <w:r w:rsidR="00F90261">
        <w:rPr>
          <w:rFonts w:ascii="Calibri" w:eastAsia="Times New Roman" w:hAnsi="Calibri" w:cs="Calibri"/>
          <w:color w:val="000000"/>
          <w:lang w:eastAsia="fr-FR"/>
        </w:rPr>
        <w:t>des différents organes composants le Système SNIEGES.</w:t>
      </w:r>
      <w:r w:rsidRPr="00AC0B86">
        <w:rPr>
          <w:rFonts w:ascii="Calibri" w:eastAsia="Times New Roman" w:hAnsi="Calibri" w:cs="Calibri"/>
          <w:color w:val="000000"/>
          <w:lang w:eastAsia="fr-FR"/>
        </w:rPr>
        <w:t xml:space="preserve"> Les participants ont mené des réflexions et des propositions </w:t>
      </w:r>
      <w:r w:rsidR="00F90261">
        <w:rPr>
          <w:rFonts w:ascii="Calibri" w:eastAsia="Times New Roman" w:hAnsi="Calibri" w:cs="Calibri"/>
          <w:color w:val="000000"/>
          <w:lang w:eastAsia="fr-FR"/>
        </w:rPr>
        <w:t xml:space="preserve">de </w:t>
      </w:r>
      <w:r w:rsidRPr="00AC0B86">
        <w:rPr>
          <w:rFonts w:ascii="Calibri" w:eastAsia="Times New Roman" w:hAnsi="Calibri" w:cs="Calibri"/>
          <w:color w:val="000000"/>
          <w:lang w:eastAsia="fr-FR"/>
        </w:rPr>
        <w:t xml:space="preserve">forme et </w:t>
      </w:r>
      <w:r w:rsidR="00F90261">
        <w:rPr>
          <w:rFonts w:ascii="Calibri" w:eastAsia="Times New Roman" w:hAnsi="Calibri" w:cs="Calibri"/>
          <w:color w:val="000000"/>
          <w:lang w:eastAsia="fr-FR"/>
        </w:rPr>
        <w:t>d</w:t>
      </w:r>
      <w:r w:rsidRPr="00AC0B86">
        <w:rPr>
          <w:rFonts w:ascii="Calibri" w:eastAsia="Times New Roman" w:hAnsi="Calibri" w:cs="Calibri"/>
          <w:color w:val="000000"/>
          <w:lang w:eastAsia="fr-FR"/>
        </w:rPr>
        <w:t xml:space="preserve">e </w:t>
      </w:r>
      <w:r w:rsidR="00F90261">
        <w:rPr>
          <w:rFonts w:ascii="Calibri" w:eastAsia="Times New Roman" w:hAnsi="Calibri" w:cs="Calibri"/>
          <w:color w:val="000000"/>
          <w:lang w:eastAsia="fr-FR"/>
        </w:rPr>
        <w:t>fond</w:t>
      </w:r>
      <w:r w:rsidRPr="00AC0B86">
        <w:rPr>
          <w:rFonts w:ascii="Calibri" w:eastAsia="Times New Roman" w:hAnsi="Calibri" w:cs="Calibri"/>
          <w:color w:val="000000"/>
          <w:lang w:eastAsia="fr-FR"/>
        </w:rPr>
        <w:t xml:space="preserve"> </w:t>
      </w:r>
      <w:r w:rsidR="00F90261">
        <w:rPr>
          <w:rFonts w:ascii="Calibri" w:eastAsia="Times New Roman" w:hAnsi="Calibri" w:cs="Calibri"/>
          <w:color w:val="000000"/>
          <w:lang w:eastAsia="fr-FR"/>
        </w:rPr>
        <w:t xml:space="preserve">pour améliorer </w:t>
      </w:r>
      <w:r w:rsidRPr="00AC0B86">
        <w:rPr>
          <w:rFonts w:ascii="Calibri" w:eastAsia="Times New Roman" w:hAnsi="Calibri" w:cs="Calibri"/>
          <w:color w:val="000000"/>
          <w:lang w:eastAsia="fr-FR"/>
        </w:rPr>
        <w:t xml:space="preserve">ce texte qui devra encore être travaillé avant sa soumission officielle. </w:t>
      </w:r>
    </w:p>
    <w:p w14:paraId="3188E638" w14:textId="48A82DDD" w:rsidR="00DA308A" w:rsidRPr="00AC0B86" w:rsidRDefault="00AC0B86" w:rsidP="00F90261">
      <w:pPr>
        <w:spacing w:before="240" w:after="240" w:line="276" w:lineRule="auto"/>
        <w:jc w:val="both"/>
        <w:rPr>
          <w:rFonts w:ascii="Calibri" w:eastAsia="Times New Roman" w:hAnsi="Calibri" w:cs="Calibri"/>
          <w:color w:val="000000"/>
          <w:lang w:eastAsia="fr-FR"/>
        </w:rPr>
      </w:pPr>
      <w:r w:rsidRPr="00AC0B86">
        <w:rPr>
          <w:rFonts w:ascii="Calibri" w:eastAsia="Times New Roman" w:hAnsi="Calibri" w:cs="Calibri"/>
          <w:color w:val="000000"/>
          <w:lang w:eastAsia="fr-FR"/>
        </w:rPr>
        <w:t xml:space="preserve">L'objectif de cette session était de permettre aux participants de donner leur avis sur ce </w:t>
      </w:r>
      <w:r w:rsidR="00F90261">
        <w:rPr>
          <w:rFonts w:ascii="Calibri" w:eastAsia="Times New Roman" w:hAnsi="Calibri" w:cs="Calibri"/>
          <w:color w:val="000000"/>
          <w:lang w:eastAsia="fr-FR"/>
        </w:rPr>
        <w:t>projet de texte</w:t>
      </w:r>
      <w:r w:rsidRPr="00AC0B86">
        <w:rPr>
          <w:rFonts w:ascii="Calibri" w:eastAsia="Times New Roman" w:hAnsi="Calibri" w:cs="Calibri"/>
          <w:color w:val="000000"/>
          <w:lang w:eastAsia="fr-FR"/>
        </w:rPr>
        <w:t xml:space="preserve"> crucial pour la mise en place d'un système efficace de suivi et de </w:t>
      </w:r>
      <w:proofErr w:type="spellStart"/>
      <w:r w:rsidRPr="00AC0B86">
        <w:rPr>
          <w:rFonts w:ascii="Calibri" w:eastAsia="Times New Roman" w:hAnsi="Calibri" w:cs="Calibri"/>
          <w:color w:val="000000"/>
          <w:lang w:eastAsia="fr-FR"/>
        </w:rPr>
        <w:t>reporting</w:t>
      </w:r>
      <w:proofErr w:type="spellEnd"/>
      <w:r w:rsidRPr="00AC0B86">
        <w:rPr>
          <w:rFonts w:ascii="Calibri" w:eastAsia="Times New Roman" w:hAnsi="Calibri" w:cs="Calibri"/>
          <w:color w:val="000000"/>
          <w:lang w:eastAsia="fr-FR"/>
        </w:rPr>
        <w:t xml:space="preserve"> des émissions de GES au niveau national. </w:t>
      </w:r>
      <w:r w:rsidR="00ED1A4F">
        <w:rPr>
          <w:rFonts w:ascii="Calibri" w:eastAsia="Times New Roman" w:hAnsi="Calibri" w:cs="Calibri"/>
          <w:color w:val="000000"/>
          <w:lang w:eastAsia="fr-FR"/>
        </w:rPr>
        <w:t>Il était convenu de partager ce document avec les membres du comité</w:t>
      </w:r>
      <w:r w:rsidR="00B90EA2">
        <w:rPr>
          <w:rFonts w:ascii="Calibri" w:eastAsia="Times New Roman" w:hAnsi="Calibri" w:cs="Calibri"/>
          <w:color w:val="000000"/>
          <w:lang w:eastAsia="fr-FR"/>
        </w:rPr>
        <w:t xml:space="preserve"> suite à cette troisième réunion</w:t>
      </w:r>
      <w:r w:rsidR="00ED1A4F">
        <w:rPr>
          <w:rFonts w:ascii="Calibri" w:eastAsia="Times New Roman" w:hAnsi="Calibri" w:cs="Calibri"/>
          <w:color w:val="000000"/>
          <w:lang w:eastAsia="fr-FR"/>
        </w:rPr>
        <w:t xml:space="preserve"> afin de prendre en compte l</w:t>
      </w:r>
      <w:r w:rsidRPr="00AC0B86">
        <w:rPr>
          <w:rFonts w:ascii="Calibri" w:eastAsia="Times New Roman" w:hAnsi="Calibri" w:cs="Calibri"/>
          <w:color w:val="000000"/>
          <w:lang w:eastAsia="fr-FR"/>
        </w:rPr>
        <w:t xml:space="preserve">es commentaires et les </w:t>
      </w:r>
      <w:r w:rsidR="00ED1A4F">
        <w:rPr>
          <w:rFonts w:ascii="Calibri" w:eastAsia="Times New Roman" w:hAnsi="Calibri" w:cs="Calibri"/>
          <w:color w:val="000000"/>
          <w:lang w:eastAsia="fr-FR"/>
        </w:rPr>
        <w:t>propositions d’amélioration qui</w:t>
      </w:r>
      <w:r w:rsidRPr="00AC0B86">
        <w:rPr>
          <w:rFonts w:ascii="Calibri" w:eastAsia="Times New Roman" w:hAnsi="Calibri" w:cs="Calibri"/>
          <w:color w:val="000000"/>
          <w:lang w:eastAsia="fr-FR"/>
        </w:rPr>
        <w:t xml:space="preserve"> pris en compte pour </w:t>
      </w:r>
      <w:r w:rsidR="00B90EA2">
        <w:rPr>
          <w:rFonts w:ascii="Calibri" w:eastAsia="Times New Roman" w:hAnsi="Calibri" w:cs="Calibri"/>
          <w:color w:val="000000"/>
          <w:lang w:eastAsia="fr-FR"/>
        </w:rPr>
        <w:t>la finalisation de ce texte</w:t>
      </w:r>
      <w:r w:rsidRPr="00AC0B86">
        <w:rPr>
          <w:rFonts w:ascii="Calibri" w:eastAsia="Times New Roman" w:hAnsi="Calibri" w:cs="Calibri"/>
          <w:color w:val="000000"/>
          <w:lang w:eastAsia="fr-FR"/>
        </w:rPr>
        <w:t>.</w:t>
      </w:r>
    </w:p>
    <w:p w14:paraId="1C3A6181" w14:textId="18A65894" w:rsidR="005C6AC7" w:rsidRDefault="005C6AC7" w:rsidP="00995A8B">
      <w:pPr>
        <w:pStyle w:val="Titre2"/>
      </w:pPr>
    </w:p>
    <w:p w14:paraId="40A0F1F8" w14:textId="77777777" w:rsidR="005C6AC7" w:rsidRPr="005C6AC7" w:rsidRDefault="005C6AC7" w:rsidP="005C6AC7"/>
    <w:p w14:paraId="7D0E2F94" w14:textId="2EDAC9DD" w:rsidR="00EF3540" w:rsidRPr="00DA2F1C" w:rsidRDefault="00995A8B" w:rsidP="00DA2F1C">
      <w:pPr>
        <w:pStyle w:val="Titre2"/>
        <w:spacing w:after="240" w:line="276" w:lineRule="auto"/>
      </w:pPr>
      <w:r w:rsidRPr="0043783B">
        <w:rPr>
          <w:b/>
          <w:bCs/>
        </w:rPr>
        <w:t>Session de clôture</w:t>
      </w:r>
      <w:r>
        <w:t xml:space="preserve"> </w:t>
      </w:r>
    </w:p>
    <w:p w14:paraId="6DA034A5" w14:textId="77777777" w:rsidR="00B152D8" w:rsidRDefault="00C84711" w:rsidP="00B152D8">
      <w:pPr>
        <w:spacing w:before="240"/>
        <w:jc w:val="both"/>
        <w:rPr>
          <w:rFonts w:ascii="Calibri" w:eastAsia="Times New Roman" w:hAnsi="Calibri" w:cs="Calibri"/>
          <w:color w:val="000000"/>
          <w:lang w:eastAsia="fr-FR"/>
        </w:rPr>
      </w:pPr>
      <w:r w:rsidRPr="00C84711">
        <w:rPr>
          <w:rFonts w:ascii="Calibri" w:eastAsia="Times New Roman" w:hAnsi="Calibri" w:cs="Calibri"/>
          <w:color w:val="000000"/>
          <w:lang w:eastAsia="fr-FR"/>
        </w:rPr>
        <w:t xml:space="preserve">M. Zmerli a clôturé l'atelier en remerciant les participants pour leur </w:t>
      </w:r>
      <w:r w:rsidR="00F90261">
        <w:rPr>
          <w:rFonts w:ascii="Calibri" w:eastAsia="Times New Roman" w:hAnsi="Calibri" w:cs="Calibri"/>
          <w:color w:val="000000"/>
          <w:lang w:eastAsia="fr-FR"/>
        </w:rPr>
        <w:t>présence et leurs contributions</w:t>
      </w:r>
      <w:r w:rsidRPr="00C84711">
        <w:rPr>
          <w:rFonts w:ascii="Calibri" w:eastAsia="Times New Roman" w:hAnsi="Calibri" w:cs="Calibri"/>
          <w:color w:val="000000"/>
          <w:lang w:eastAsia="fr-FR"/>
        </w:rPr>
        <w:t xml:space="preserve"> et propositions pertinentes sur les différents points discutés</w:t>
      </w:r>
      <w:r w:rsidR="00F90261">
        <w:rPr>
          <w:rFonts w:ascii="Calibri" w:eastAsia="Times New Roman" w:hAnsi="Calibri" w:cs="Calibri"/>
          <w:color w:val="000000"/>
          <w:lang w:eastAsia="fr-FR"/>
        </w:rPr>
        <w:t xml:space="preserve"> durant la réunion</w:t>
      </w:r>
      <w:r w:rsidRPr="00C84711">
        <w:rPr>
          <w:rFonts w:ascii="Calibri" w:eastAsia="Times New Roman" w:hAnsi="Calibri" w:cs="Calibri"/>
          <w:color w:val="000000"/>
          <w:lang w:eastAsia="fr-FR"/>
        </w:rPr>
        <w:t xml:space="preserve">. </w:t>
      </w:r>
    </w:p>
    <w:p w14:paraId="6E233905" w14:textId="505D3704" w:rsidR="00F90261" w:rsidRPr="00F90261" w:rsidRDefault="00C84711" w:rsidP="00E54660">
      <w:pPr>
        <w:spacing w:before="240"/>
        <w:jc w:val="both"/>
        <w:rPr>
          <w:rFonts w:ascii="Times New Roman" w:eastAsia="Times New Roman" w:hAnsi="Times New Roman" w:cs="Times New Roman"/>
          <w:sz w:val="24"/>
          <w:szCs w:val="24"/>
        </w:rPr>
      </w:pPr>
      <w:r w:rsidRPr="00C84711">
        <w:rPr>
          <w:rFonts w:ascii="Calibri" w:eastAsia="Times New Roman" w:hAnsi="Calibri" w:cs="Calibri"/>
          <w:color w:val="000000"/>
          <w:lang w:eastAsia="fr-FR"/>
        </w:rPr>
        <w:t>Il a mis en évidence l'importance du comité</w:t>
      </w:r>
      <w:r w:rsidR="00F90261">
        <w:rPr>
          <w:rFonts w:ascii="Calibri" w:eastAsia="Times New Roman" w:hAnsi="Calibri" w:cs="Calibri"/>
          <w:color w:val="000000"/>
          <w:lang w:eastAsia="fr-FR"/>
        </w:rPr>
        <w:t xml:space="preserve"> technique </w:t>
      </w:r>
      <w:r w:rsidRPr="00C84711">
        <w:rPr>
          <w:rFonts w:ascii="Calibri" w:eastAsia="Times New Roman" w:hAnsi="Calibri" w:cs="Calibri"/>
          <w:color w:val="000000"/>
          <w:lang w:eastAsia="fr-FR"/>
        </w:rPr>
        <w:t>consultatif d</w:t>
      </w:r>
      <w:r w:rsidR="00F90261">
        <w:rPr>
          <w:rFonts w:ascii="Calibri" w:eastAsia="Times New Roman" w:hAnsi="Calibri" w:cs="Calibri"/>
          <w:color w:val="000000"/>
          <w:lang w:eastAsia="fr-FR"/>
        </w:rPr>
        <w:t>ans le domaine de l</w:t>
      </w:r>
      <w:r w:rsidRPr="00C84711">
        <w:rPr>
          <w:rFonts w:ascii="Calibri" w:eastAsia="Times New Roman" w:hAnsi="Calibri" w:cs="Calibri"/>
          <w:color w:val="000000"/>
          <w:lang w:eastAsia="fr-FR"/>
        </w:rPr>
        <w:t>'atténuation</w:t>
      </w:r>
      <w:r w:rsidR="00F90261">
        <w:rPr>
          <w:rFonts w:ascii="Calibri" w:eastAsia="Times New Roman" w:hAnsi="Calibri" w:cs="Calibri"/>
          <w:color w:val="000000"/>
          <w:lang w:eastAsia="fr-FR"/>
        </w:rPr>
        <w:t xml:space="preserve"> pour c</w:t>
      </w:r>
      <w:r w:rsidR="00F90261" w:rsidRPr="00F90261">
        <w:rPr>
          <w:rFonts w:ascii="Calibri" w:eastAsia="Times New Roman" w:hAnsi="Calibri" w:cs="Calibri"/>
          <w:color w:val="000000"/>
          <w:lang w:eastAsia="fr-FR"/>
        </w:rPr>
        <w:t>ontribuer à l’identification des priorités nationales dans le domaine de l’atténuation et leur intégration dans les plans de développement</w:t>
      </w:r>
      <w:r w:rsidR="00B152D8" w:rsidRPr="00B152D8">
        <w:rPr>
          <w:rFonts w:ascii="Calibri" w:eastAsia="Times New Roman" w:hAnsi="Calibri" w:cs="Calibri"/>
          <w:color w:val="000000"/>
          <w:lang w:eastAsia="fr-FR"/>
        </w:rPr>
        <w:t xml:space="preserve"> ainsi que son rôle crucial </w:t>
      </w:r>
      <w:r w:rsidR="00B152D8">
        <w:rPr>
          <w:rFonts w:ascii="Calibri" w:eastAsia="Times New Roman" w:hAnsi="Calibri" w:cs="Calibri"/>
          <w:color w:val="000000"/>
          <w:lang w:eastAsia="fr-FR"/>
        </w:rPr>
        <w:t xml:space="preserve">dans le processus de collecte des données et de </w:t>
      </w:r>
      <w:r w:rsidR="00F90261" w:rsidRPr="00F90261">
        <w:rPr>
          <w:rFonts w:ascii="Calibri" w:eastAsia="Times New Roman" w:hAnsi="Calibri" w:cs="Calibri"/>
          <w:color w:val="000000"/>
          <w:lang w:eastAsia="fr-FR"/>
        </w:rPr>
        <w:t xml:space="preserve">préparation des rapports et plans nationaux relatifs à l’atténuation, </w:t>
      </w:r>
      <w:r w:rsidR="00B152D8" w:rsidRPr="00B152D8">
        <w:rPr>
          <w:rFonts w:ascii="Calibri" w:eastAsia="Times New Roman" w:hAnsi="Calibri" w:cs="Calibri"/>
          <w:color w:val="000000"/>
          <w:lang w:eastAsia="fr-FR"/>
        </w:rPr>
        <w:t>et le suivi et l’évaluation de l</w:t>
      </w:r>
      <w:r w:rsidR="00F90261" w:rsidRPr="00F90261">
        <w:rPr>
          <w:rFonts w:ascii="Calibri" w:eastAsia="Times New Roman" w:hAnsi="Calibri" w:cs="Calibri"/>
          <w:color w:val="000000"/>
          <w:lang w:eastAsia="fr-FR"/>
        </w:rPr>
        <w:t>’avancement de l’exécution des différents programmes et projets nationaux et sectoriels relatifs à l’atténuati</w:t>
      </w:r>
      <w:r w:rsidR="00B152D8" w:rsidRPr="00B152D8">
        <w:rPr>
          <w:rFonts w:ascii="Calibri" w:eastAsia="Times New Roman" w:hAnsi="Calibri" w:cs="Calibri"/>
          <w:color w:val="000000"/>
          <w:lang w:eastAsia="fr-FR"/>
        </w:rPr>
        <w:t xml:space="preserve">on des émissions de gaz à effet. </w:t>
      </w:r>
      <w:r w:rsidR="00E54660">
        <w:rPr>
          <w:rFonts w:ascii="Calibri" w:eastAsia="Times New Roman" w:hAnsi="Calibri" w:cs="Calibri"/>
          <w:color w:val="000000"/>
          <w:lang w:eastAsia="fr-FR"/>
        </w:rPr>
        <w:t>Il a é</w:t>
      </w:r>
      <w:r w:rsidR="00B152D8" w:rsidRPr="00B152D8">
        <w:rPr>
          <w:rFonts w:ascii="Calibri" w:eastAsia="Times New Roman" w:hAnsi="Calibri" w:cs="Calibri"/>
          <w:color w:val="000000"/>
          <w:lang w:eastAsia="fr-FR"/>
        </w:rPr>
        <w:t xml:space="preserve">galement </w:t>
      </w:r>
      <w:r w:rsidR="00E54660">
        <w:rPr>
          <w:rFonts w:ascii="Calibri" w:eastAsia="Times New Roman" w:hAnsi="Calibri" w:cs="Calibri"/>
          <w:color w:val="000000"/>
          <w:lang w:eastAsia="fr-FR"/>
        </w:rPr>
        <w:t xml:space="preserve">félicité </w:t>
      </w:r>
      <w:r w:rsidR="00B152D8" w:rsidRPr="00B152D8">
        <w:rPr>
          <w:rFonts w:ascii="Calibri" w:eastAsia="Times New Roman" w:hAnsi="Calibri" w:cs="Calibri"/>
          <w:color w:val="000000"/>
          <w:lang w:eastAsia="fr-FR"/>
        </w:rPr>
        <w:t xml:space="preserve">son rôle d’appui </w:t>
      </w:r>
      <w:r w:rsidR="00F90261" w:rsidRPr="00F90261">
        <w:rPr>
          <w:rFonts w:ascii="Calibri" w:eastAsia="Times New Roman" w:hAnsi="Calibri" w:cs="Calibri"/>
          <w:color w:val="000000"/>
          <w:lang w:eastAsia="fr-FR"/>
        </w:rPr>
        <w:t>à la mise en place d’un mécanisme national de transparence</w:t>
      </w:r>
      <w:r w:rsidR="00B152D8" w:rsidRPr="00B152D8">
        <w:rPr>
          <w:rFonts w:ascii="Calibri" w:eastAsia="Times New Roman" w:hAnsi="Calibri" w:cs="Calibri"/>
          <w:color w:val="000000"/>
          <w:lang w:eastAsia="fr-FR"/>
        </w:rPr>
        <w:t xml:space="preserve"> dans le domaine de l’atténuation </w:t>
      </w:r>
      <w:r w:rsidR="00F90261" w:rsidRPr="00F90261">
        <w:rPr>
          <w:rFonts w:ascii="Calibri" w:eastAsia="Times New Roman" w:hAnsi="Calibri" w:cs="Calibri"/>
          <w:color w:val="000000"/>
          <w:lang w:eastAsia="fr-FR"/>
        </w:rPr>
        <w:t>conformément aux dispositions de l’article 13 de “l’</w:t>
      </w:r>
      <w:r w:rsidR="001C3256">
        <w:rPr>
          <w:rFonts w:ascii="Calibri" w:eastAsia="Times New Roman" w:hAnsi="Calibri" w:cs="Calibri"/>
          <w:color w:val="000000"/>
          <w:lang w:eastAsia="fr-FR"/>
        </w:rPr>
        <w:t>A</w:t>
      </w:r>
      <w:r w:rsidR="00F90261" w:rsidRPr="00F90261">
        <w:rPr>
          <w:rFonts w:ascii="Calibri" w:eastAsia="Times New Roman" w:hAnsi="Calibri" w:cs="Calibri"/>
          <w:color w:val="000000"/>
          <w:lang w:eastAsia="fr-FR"/>
        </w:rPr>
        <w:t>ccord de Paris” sur le climat</w:t>
      </w:r>
      <w:r w:rsidR="00E54660">
        <w:rPr>
          <w:rFonts w:ascii="Times New Roman" w:eastAsia="Times New Roman" w:hAnsi="Times New Roman" w:cs="Times New Roman"/>
          <w:sz w:val="24"/>
          <w:szCs w:val="24"/>
        </w:rPr>
        <w:t>.</w:t>
      </w:r>
    </w:p>
    <w:p w14:paraId="47BA8BF1" w14:textId="5FDD6A8F" w:rsidR="00C84711" w:rsidRDefault="00C84711" w:rsidP="008D360B">
      <w:pPr>
        <w:spacing w:before="240"/>
        <w:jc w:val="both"/>
        <w:rPr>
          <w:rFonts w:ascii="Calibri" w:eastAsia="Times New Roman" w:hAnsi="Calibri" w:cs="Calibri"/>
          <w:color w:val="000000"/>
          <w:lang w:eastAsia="fr-FR"/>
        </w:rPr>
      </w:pPr>
      <w:r w:rsidRPr="00C84711">
        <w:rPr>
          <w:rFonts w:ascii="Calibri" w:eastAsia="Times New Roman" w:hAnsi="Calibri" w:cs="Calibri"/>
          <w:color w:val="000000"/>
          <w:lang w:eastAsia="fr-FR"/>
        </w:rPr>
        <w:t xml:space="preserve">Mme. Inga Zachow, </w:t>
      </w:r>
      <w:r w:rsidR="006E2C27">
        <w:rPr>
          <w:rFonts w:ascii="Calibri" w:eastAsia="Times New Roman" w:hAnsi="Calibri" w:cs="Calibri"/>
          <w:color w:val="000000"/>
          <w:lang w:eastAsia="fr-FR"/>
        </w:rPr>
        <w:t xml:space="preserve">a </w:t>
      </w:r>
      <w:r w:rsidRPr="00C84711">
        <w:rPr>
          <w:rFonts w:ascii="Calibri" w:eastAsia="Times New Roman" w:hAnsi="Calibri" w:cs="Calibri"/>
          <w:color w:val="000000"/>
          <w:lang w:eastAsia="fr-FR"/>
        </w:rPr>
        <w:t>réaffirmé l'engagement de la GIZ à soutenir les efforts nationaux dans le domaine d</w:t>
      </w:r>
      <w:r w:rsidR="007E4473">
        <w:rPr>
          <w:rFonts w:ascii="Calibri" w:eastAsia="Times New Roman" w:hAnsi="Calibri" w:cs="Calibri"/>
          <w:color w:val="000000"/>
          <w:lang w:eastAsia="fr-FR"/>
        </w:rPr>
        <w:t>es</w:t>
      </w:r>
      <w:r w:rsidRPr="00C84711">
        <w:rPr>
          <w:rFonts w:ascii="Calibri" w:eastAsia="Times New Roman" w:hAnsi="Calibri" w:cs="Calibri"/>
          <w:color w:val="000000"/>
          <w:lang w:eastAsia="fr-FR"/>
        </w:rPr>
        <w:t xml:space="preserve"> changement</w:t>
      </w:r>
      <w:r w:rsidR="00617E29">
        <w:rPr>
          <w:rFonts w:ascii="Calibri" w:eastAsia="Times New Roman" w:hAnsi="Calibri" w:cs="Calibri"/>
          <w:color w:val="000000"/>
          <w:lang w:eastAsia="fr-FR"/>
        </w:rPr>
        <w:t>s</w:t>
      </w:r>
      <w:r w:rsidRPr="00C84711">
        <w:rPr>
          <w:rFonts w:ascii="Calibri" w:eastAsia="Times New Roman" w:hAnsi="Calibri" w:cs="Calibri"/>
          <w:color w:val="000000"/>
          <w:lang w:eastAsia="fr-FR"/>
        </w:rPr>
        <w:t xml:space="preserve"> climatique</w:t>
      </w:r>
      <w:r w:rsidR="00617E29">
        <w:rPr>
          <w:rFonts w:ascii="Calibri" w:eastAsia="Times New Roman" w:hAnsi="Calibri" w:cs="Calibri"/>
          <w:color w:val="000000"/>
          <w:lang w:eastAsia="fr-FR"/>
        </w:rPr>
        <w:t>s</w:t>
      </w:r>
      <w:r w:rsidRPr="00C84711">
        <w:rPr>
          <w:rFonts w:ascii="Calibri" w:eastAsia="Times New Roman" w:hAnsi="Calibri" w:cs="Calibri"/>
          <w:color w:val="000000"/>
          <w:lang w:eastAsia="fr-FR"/>
        </w:rPr>
        <w:t xml:space="preserve"> à travers la mise en œuvre d</w:t>
      </w:r>
      <w:r w:rsidR="00CA2A24">
        <w:rPr>
          <w:rFonts w:ascii="Calibri" w:eastAsia="Times New Roman" w:hAnsi="Calibri" w:cs="Calibri"/>
          <w:color w:val="000000"/>
          <w:lang w:eastAsia="fr-FR"/>
        </w:rPr>
        <w:t>es activités du</w:t>
      </w:r>
      <w:r w:rsidRPr="00C84711">
        <w:rPr>
          <w:rFonts w:ascii="Calibri" w:eastAsia="Times New Roman" w:hAnsi="Calibri" w:cs="Calibri"/>
          <w:color w:val="000000"/>
          <w:lang w:eastAsia="fr-FR"/>
        </w:rPr>
        <w:t xml:space="preserve"> projet NDC</w:t>
      </w:r>
      <w:r w:rsidR="006E2C27">
        <w:rPr>
          <w:rFonts w:ascii="Calibri" w:eastAsia="Times New Roman" w:hAnsi="Calibri" w:cs="Calibri"/>
          <w:color w:val="000000"/>
          <w:lang w:eastAsia="fr-FR"/>
        </w:rPr>
        <w:t>-IKI</w:t>
      </w:r>
      <w:r w:rsidRPr="00C84711">
        <w:rPr>
          <w:rFonts w:ascii="Calibri" w:eastAsia="Times New Roman" w:hAnsi="Calibri" w:cs="Calibri"/>
          <w:color w:val="000000"/>
          <w:lang w:eastAsia="fr-FR"/>
        </w:rPr>
        <w:t xml:space="preserve">. </w:t>
      </w:r>
    </w:p>
    <w:p w14:paraId="4D0FB49C" w14:textId="45A0AA8E" w:rsidR="00C84711" w:rsidRDefault="00C84711" w:rsidP="00C84711">
      <w:pPr>
        <w:spacing w:before="240"/>
        <w:jc w:val="both"/>
        <w:rPr>
          <w:rFonts w:ascii="Calibri" w:eastAsia="Times New Roman" w:hAnsi="Calibri" w:cs="Calibri"/>
          <w:color w:val="000000"/>
          <w:lang w:eastAsia="fr-FR"/>
        </w:rPr>
      </w:pPr>
      <w:r w:rsidRPr="00C84711">
        <w:rPr>
          <w:rFonts w:ascii="Calibri" w:eastAsia="Times New Roman" w:hAnsi="Calibri" w:cs="Calibri"/>
          <w:color w:val="000000"/>
          <w:lang w:eastAsia="fr-FR"/>
        </w:rPr>
        <w:t>En conclusion, l'atelier a</w:t>
      </w:r>
      <w:r w:rsidR="00972EEF">
        <w:rPr>
          <w:rFonts w:ascii="Calibri" w:eastAsia="Times New Roman" w:hAnsi="Calibri" w:cs="Calibri"/>
          <w:color w:val="000000"/>
          <w:lang w:eastAsia="fr-FR"/>
        </w:rPr>
        <w:t xml:space="preserve"> </w:t>
      </w:r>
      <w:r w:rsidR="00FF3D2F">
        <w:rPr>
          <w:rFonts w:ascii="Calibri" w:eastAsia="Times New Roman" w:hAnsi="Calibri" w:cs="Calibri"/>
          <w:color w:val="000000"/>
          <w:lang w:eastAsia="fr-FR"/>
        </w:rPr>
        <w:t>connu une p</w:t>
      </w:r>
      <w:r w:rsidRPr="00C84711">
        <w:rPr>
          <w:rFonts w:ascii="Calibri" w:eastAsia="Times New Roman" w:hAnsi="Calibri" w:cs="Calibri"/>
          <w:color w:val="000000"/>
          <w:lang w:eastAsia="fr-FR"/>
        </w:rPr>
        <w:t>articipation active</w:t>
      </w:r>
      <w:r w:rsidR="009775D3">
        <w:rPr>
          <w:rFonts w:ascii="Calibri" w:eastAsia="Times New Roman" w:hAnsi="Calibri" w:cs="Calibri"/>
          <w:color w:val="000000"/>
          <w:lang w:eastAsia="fr-FR"/>
        </w:rPr>
        <w:t xml:space="preserve"> de la part des membres </w:t>
      </w:r>
      <w:r w:rsidR="00185AF4">
        <w:rPr>
          <w:rFonts w:ascii="Calibri" w:eastAsia="Times New Roman" w:hAnsi="Calibri" w:cs="Calibri"/>
          <w:color w:val="000000"/>
          <w:lang w:eastAsia="fr-FR"/>
        </w:rPr>
        <w:t xml:space="preserve">du comité </w:t>
      </w:r>
      <w:r w:rsidR="005B0A43">
        <w:rPr>
          <w:rFonts w:ascii="Calibri" w:eastAsia="Times New Roman" w:hAnsi="Calibri" w:cs="Calibri"/>
          <w:color w:val="000000"/>
          <w:lang w:eastAsia="fr-FR"/>
        </w:rPr>
        <w:t>technique consultatif</w:t>
      </w:r>
      <w:r w:rsidR="003F444E">
        <w:rPr>
          <w:rFonts w:ascii="Calibri" w:eastAsia="Times New Roman" w:hAnsi="Calibri" w:cs="Calibri"/>
          <w:color w:val="000000"/>
          <w:lang w:eastAsia="fr-FR"/>
        </w:rPr>
        <w:t xml:space="preserve"> </w:t>
      </w:r>
      <w:r w:rsidR="00343AEA">
        <w:rPr>
          <w:rFonts w:ascii="Calibri" w:eastAsia="Times New Roman" w:hAnsi="Calibri" w:cs="Calibri"/>
          <w:color w:val="000000"/>
          <w:lang w:eastAsia="fr-FR"/>
        </w:rPr>
        <w:t>à travers l</w:t>
      </w:r>
      <w:r w:rsidR="00626E6F">
        <w:rPr>
          <w:rFonts w:ascii="Calibri" w:eastAsia="Times New Roman" w:hAnsi="Calibri" w:cs="Calibri"/>
          <w:color w:val="000000"/>
          <w:lang w:eastAsia="fr-FR"/>
        </w:rPr>
        <w:t>a proposition d</w:t>
      </w:r>
      <w:r w:rsidR="000F5A2D">
        <w:rPr>
          <w:rFonts w:ascii="Calibri" w:eastAsia="Times New Roman" w:hAnsi="Calibri" w:cs="Calibri"/>
          <w:color w:val="000000"/>
          <w:lang w:eastAsia="fr-FR"/>
        </w:rPr>
        <w:t>’une panoplie de re</w:t>
      </w:r>
      <w:r w:rsidR="00343AEA">
        <w:rPr>
          <w:rFonts w:ascii="Calibri" w:eastAsia="Times New Roman" w:hAnsi="Calibri" w:cs="Calibri"/>
          <w:color w:val="000000"/>
          <w:lang w:eastAsia="fr-FR"/>
        </w:rPr>
        <w:t>commandations</w:t>
      </w:r>
      <w:r w:rsidR="009719D3">
        <w:rPr>
          <w:rFonts w:ascii="Calibri" w:eastAsia="Times New Roman" w:hAnsi="Calibri" w:cs="Calibri"/>
          <w:color w:val="000000"/>
          <w:lang w:eastAsia="fr-FR"/>
        </w:rPr>
        <w:t xml:space="preserve"> en faveur de la politique nationale d’atténuation des GES.</w:t>
      </w:r>
      <w:r w:rsidR="009B1BF7">
        <w:rPr>
          <w:rFonts w:ascii="Calibri" w:eastAsia="Times New Roman" w:hAnsi="Calibri" w:cs="Calibri"/>
          <w:color w:val="000000"/>
          <w:lang w:eastAsia="fr-FR"/>
        </w:rPr>
        <w:t xml:space="preserve"> </w:t>
      </w:r>
      <w:r w:rsidR="003F444E">
        <w:rPr>
          <w:rFonts w:ascii="Calibri" w:eastAsia="Times New Roman" w:hAnsi="Calibri" w:cs="Calibri"/>
          <w:color w:val="000000"/>
          <w:lang w:eastAsia="fr-FR"/>
        </w:rPr>
        <w:t xml:space="preserve"> </w:t>
      </w:r>
    </w:p>
    <w:p w14:paraId="6FA65707" w14:textId="77777777" w:rsidR="00C84711" w:rsidRDefault="00C84711">
      <w:pPr>
        <w:rPr>
          <w:rFonts w:ascii="Calibri" w:eastAsia="Times New Roman" w:hAnsi="Calibri" w:cs="Calibri"/>
          <w:color w:val="000000"/>
          <w:lang w:eastAsia="fr-FR"/>
        </w:rPr>
      </w:pPr>
      <w:r>
        <w:rPr>
          <w:rFonts w:ascii="Calibri" w:eastAsia="Times New Roman" w:hAnsi="Calibri" w:cs="Calibri"/>
          <w:color w:val="000000"/>
          <w:lang w:eastAsia="fr-FR"/>
        </w:rPr>
        <w:br w:type="page"/>
      </w:r>
    </w:p>
    <w:p w14:paraId="0240A501" w14:textId="039DBB6F" w:rsidR="00FB4B2C" w:rsidRPr="0043783B" w:rsidRDefault="00C84711" w:rsidP="00C84711">
      <w:pPr>
        <w:pStyle w:val="Titre1"/>
        <w:rPr>
          <w:rFonts w:eastAsia="Times New Roman"/>
          <w:b/>
          <w:bCs/>
          <w:color w:val="76923C" w:themeColor="accent3" w:themeShade="BF"/>
          <w:lang w:eastAsia="fr-FR"/>
        </w:rPr>
      </w:pPr>
      <w:r w:rsidRPr="0043783B">
        <w:rPr>
          <w:rFonts w:eastAsia="Times New Roman"/>
          <w:b/>
          <w:bCs/>
          <w:color w:val="76923C" w:themeColor="accent3" w:themeShade="BF"/>
          <w:lang w:eastAsia="fr-FR"/>
        </w:rPr>
        <w:t>ANNEXES</w:t>
      </w:r>
    </w:p>
    <w:p w14:paraId="552C48C5" w14:textId="52DE2226" w:rsidR="00C84711" w:rsidRPr="00481F48" w:rsidRDefault="00EE43FB" w:rsidP="000525CF">
      <w:pPr>
        <w:pStyle w:val="Titre2"/>
        <w:spacing w:after="240"/>
        <w:jc w:val="right"/>
        <w:rPr>
          <w:b/>
          <w:bCs/>
          <w:i/>
          <w:iCs/>
          <w:sz w:val="22"/>
          <w:szCs w:val="22"/>
          <w:u w:val="single"/>
          <w:lang w:eastAsia="fr-FR"/>
        </w:rPr>
      </w:pPr>
      <w:r w:rsidRPr="00481F48">
        <w:rPr>
          <w:b/>
          <w:bCs/>
          <w:i/>
          <w:iCs/>
          <w:sz w:val="22"/>
          <w:szCs w:val="22"/>
          <w:u w:val="single"/>
          <w:lang w:eastAsia="fr-FR"/>
        </w:rPr>
        <w:t xml:space="preserve">Annexe 1 : </w:t>
      </w:r>
      <w:r w:rsidR="00652B04" w:rsidRPr="00481F48">
        <w:rPr>
          <w:b/>
          <w:bCs/>
          <w:i/>
          <w:iCs/>
          <w:sz w:val="22"/>
          <w:szCs w:val="22"/>
          <w:u w:val="single"/>
          <w:lang w:eastAsia="fr-FR"/>
        </w:rPr>
        <w:t xml:space="preserve">Agenda de l’atelier </w:t>
      </w:r>
    </w:p>
    <w:tbl>
      <w:tblPr>
        <w:tblStyle w:val="TableNormal1"/>
        <w:tblW w:w="908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1441"/>
        <w:gridCol w:w="4469"/>
        <w:gridCol w:w="53"/>
        <w:gridCol w:w="3089"/>
        <w:gridCol w:w="19"/>
      </w:tblGrid>
      <w:tr w:rsidR="00E6491D" w:rsidRPr="00AD2CB7" w14:paraId="651DE1D4" w14:textId="77777777" w:rsidTr="007F6A18">
        <w:trPr>
          <w:gridBefore w:val="1"/>
          <w:gridAfter w:val="1"/>
          <w:wBefore w:w="10" w:type="dxa"/>
          <w:wAfter w:w="14" w:type="dxa"/>
          <w:trHeight w:val="650"/>
        </w:trPr>
        <w:tc>
          <w:tcPr>
            <w:tcW w:w="1446" w:type="dxa"/>
            <w:shd w:val="clear" w:color="auto" w:fill="B4C5E7"/>
          </w:tcPr>
          <w:p w14:paraId="3353F73C" w14:textId="77777777" w:rsidR="00E6491D" w:rsidRPr="00AD2CB7" w:rsidRDefault="00E6491D" w:rsidP="00AD2CB7">
            <w:pPr>
              <w:pStyle w:val="TableParagraph"/>
              <w:spacing w:before="118"/>
              <w:jc w:val="both"/>
              <w:rPr>
                <w:rFonts w:cstheme="minorHAnsi"/>
                <w:b/>
              </w:rPr>
            </w:pPr>
            <w:r w:rsidRPr="00AD2CB7">
              <w:rPr>
                <w:rFonts w:cstheme="minorHAnsi"/>
                <w:b/>
              </w:rPr>
              <w:t>Horaires</w:t>
            </w:r>
          </w:p>
        </w:tc>
        <w:tc>
          <w:tcPr>
            <w:tcW w:w="4483" w:type="dxa"/>
            <w:shd w:val="clear" w:color="auto" w:fill="B4C5E7"/>
          </w:tcPr>
          <w:p w14:paraId="37408393" w14:textId="77777777" w:rsidR="00E6491D" w:rsidRPr="00AD2CB7" w:rsidRDefault="00E6491D" w:rsidP="00AD2CB7">
            <w:pPr>
              <w:pStyle w:val="TableParagraph"/>
              <w:spacing w:before="118"/>
              <w:jc w:val="both"/>
              <w:rPr>
                <w:rFonts w:cstheme="minorHAnsi"/>
                <w:b/>
              </w:rPr>
            </w:pPr>
            <w:r w:rsidRPr="00AD2CB7">
              <w:rPr>
                <w:rFonts w:cstheme="minorHAnsi"/>
                <w:b/>
              </w:rPr>
              <w:t>Sessions</w:t>
            </w:r>
          </w:p>
        </w:tc>
        <w:tc>
          <w:tcPr>
            <w:tcW w:w="3151" w:type="dxa"/>
            <w:gridSpan w:val="2"/>
            <w:shd w:val="clear" w:color="auto" w:fill="B4C5E7"/>
          </w:tcPr>
          <w:p w14:paraId="410482E2" w14:textId="77777777" w:rsidR="00E6491D" w:rsidRPr="00AD2CB7" w:rsidRDefault="00E6491D" w:rsidP="00AD2CB7">
            <w:pPr>
              <w:pStyle w:val="TableParagraph"/>
              <w:spacing w:before="118"/>
              <w:jc w:val="both"/>
              <w:rPr>
                <w:rFonts w:cstheme="minorHAnsi"/>
                <w:b/>
              </w:rPr>
            </w:pPr>
            <w:r w:rsidRPr="00AD2CB7">
              <w:rPr>
                <w:rFonts w:cstheme="minorHAnsi"/>
                <w:b/>
              </w:rPr>
              <w:t>Intervenants</w:t>
            </w:r>
          </w:p>
        </w:tc>
      </w:tr>
      <w:tr w:rsidR="00E6491D" w:rsidRPr="00AD2CB7" w14:paraId="2552E1B7" w14:textId="77777777" w:rsidTr="007F6A18">
        <w:trPr>
          <w:gridBefore w:val="1"/>
          <w:gridAfter w:val="1"/>
          <w:wBefore w:w="10" w:type="dxa"/>
          <w:wAfter w:w="14" w:type="dxa"/>
          <w:trHeight w:val="538"/>
        </w:trPr>
        <w:tc>
          <w:tcPr>
            <w:tcW w:w="1446" w:type="dxa"/>
          </w:tcPr>
          <w:p w14:paraId="466D7807" w14:textId="77777777" w:rsidR="00E6491D" w:rsidRPr="00AD2CB7" w:rsidRDefault="00E6491D" w:rsidP="00AD2CB7">
            <w:pPr>
              <w:pStyle w:val="TableParagraph"/>
              <w:spacing w:before="118"/>
              <w:jc w:val="both"/>
              <w:rPr>
                <w:rFonts w:cstheme="minorHAnsi"/>
                <w:b/>
              </w:rPr>
            </w:pPr>
            <w:r w:rsidRPr="00AD2CB7">
              <w:rPr>
                <w:rFonts w:cstheme="minorHAnsi"/>
                <w:b/>
              </w:rPr>
              <w:t>8h30-9h00</w:t>
            </w:r>
          </w:p>
        </w:tc>
        <w:tc>
          <w:tcPr>
            <w:tcW w:w="7634" w:type="dxa"/>
            <w:gridSpan w:val="3"/>
          </w:tcPr>
          <w:p w14:paraId="70A2819A" w14:textId="77777777" w:rsidR="00E6491D" w:rsidRPr="00AD2CB7" w:rsidRDefault="00E6491D" w:rsidP="00AD2CB7">
            <w:pPr>
              <w:pStyle w:val="TableParagraph"/>
              <w:spacing w:before="118"/>
              <w:jc w:val="both"/>
              <w:rPr>
                <w:rFonts w:cstheme="minorHAnsi"/>
                <w:b/>
              </w:rPr>
            </w:pPr>
            <w:r w:rsidRPr="00AD2CB7">
              <w:rPr>
                <w:rFonts w:cstheme="minorHAnsi"/>
                <w:b/>
              </w:rPr>
              <w:t>Accueil</w:t>
            </w:r>
            <w:r w:rsidRPr="00AD2CB7">
              <w:rPr>
                <w:rFonts w:cstheme="minorHAnsi"/>
                <w:b/>
                <w:spacing w:val="-4"/>
              </w:rPr>
              <w:t xml:space="preserve"> </w:t>
            </w:r>
            <w:r w:rsidRPr="00AD2CB7">
              <w:rPr>
                <w:rFonts w:cstheme="minorHAnsi"/>
                <w:b/>
              </w:rPr>
              <w:t>et</w:t>
            </w:r>
            <w:r w:rsidRPr="00AD2CB7">
              <w:rPr>
                <w:rFonts w:cstheme="minorHAnsi"/>
                <w:b/>
                <w:spacing w:val="-1"/>
              </w:rPr>
              <w:t xml:space="preserve"> </w:t>
            </w:r>
            <w:r w:rsidRPr="00AD2CB7">
              <w:rPr>
                <w:rFonts w:cstheme="minorHAnsi"/>
                <w:b/>
              </w:rPr>
              <w:t>enregistrement</w:t>
            </w:r>
          </w:p>
        </w:tc>
      </w:tr>
      <w:tr w:rsidR="00E6491D" w:rsidRPr="00AD2CB7" w14:paraId="4CB09C1A" w14:textId="77777777" w:rsidTr="007F6A18">
        <w:trPr>
          <w:gridBefore w:val="1"/>
          <w:gridAfter w:val="1"/>
          <w:wBefore w:w="10" w:type="dxa"/>
          <w:wAfter w:w="14" w:type="dxa"/>
          <w:trHeight w:val="532"/>
        </w:trPr>
        <w:tc>
          <w:tcPr>
            <w:tcW w:w="9081" w:type="dxa"/>
            <w:gridSpan w:val="4"/>
            <w:shd w:val="clear" w:color="auto" w:fill="B4C5E7"/>
          </w:tcPr>
          <w:p w14:paraId="77A9EB31" w14:textId="77777777" w:rsidR="00E6491D" w:rsidRPr="00AD2CB7" w:rsidRDefault="00E6491D" w:rsidP="00AD2CB7">
            <w:pPr>
              <w:pStyle w:val="TableParagraph"/>
              <w:spacing w:before="127"/>
              <w:jc w:val="both"/>
              <w:rPr>
                <w:rFonts w:cstheme="minorHAnsi"/>
                <w:b/>
              </w:rPr>
            </w:pPr>
            <w:r w:rsidRPr="00AD2CB7">
              <w:rPr>
                <w:rFonts w:cstheme="minorHAnsi"/>
                <w:b/>
              </w:rPr>
              <w:t>Session</w:t>
            </w:r>
            <w:r w:rsidRPr="00AD2CB7">
              <w:rPr>
                <w:rFonts w:cstheme="minorHAnsi"/>
                <w:b/>
                <w:spacing w:val="-2"/>
              </w:rPr>
              <w:t xml:space="preserve"> </w:t>
            </w:r>
            <w:r w:rsidRPr="00AD2CB7">
              <w:rPr>
                <w:rFonts w:cstheme="minorHAnsi"/>
                <w:b/>
              </w:rPr>
              <w:t>1</w:t>
            </w:r>
            <w:r w:rsidRPr="00AD2CB7">
              <w:rPr>
                <w:rFonts w:cstheme="minorHAnsi"/>
                <w:b/>
                <w:spacing w:val="2"/>
              </w:rPr>
              <w:t xml:space="preserve"> </w:t>
            </w:r>
            <w:r w:rsidRPr="00AD2CB7">
              <w:rPr>
                <w:rFonts w:cstheme="minorHAnsi"/>
                <w:b/>
              </w:rPr>
              <w:t>:</w:t>
            </w:r>
            <w:r w:rsidRPr="00AD2CB7">
              <w:rPr>
                <w:rFonts w:cstheme="minorHAnsi"/>
                <w:b/>
                <w:spacing w:val="-2"/>
              </w:rPr>
              <w:t xml:space="preserve"> </w:t>
            </w:r>
            <w:r w:rsidRPr="00AD2CB7">
              <w:rPr>
                <w:rFonts w:cstheme="minorHAnsi"/>
                <w:b/>
              </w:rPr>
              <w:t>Introduction</w:t>
            </w:r>
            <w:r w:rsidRPr="00AD2CB7">
              <w:rPr>
                <w:rFonts w:cstheme="minorHAnsi"/>
                <w:b/>
                <w:spacing w:val="-1"/>
              </w:rPr>
              <w:t xml:space="preserve"> </w:t>
            </w:r>
            <w:r w:rsidRPr="00AD2CB7">
              <w:rPr>
                <w:rFonts w:cstheme="minorHAnsi"/>
                <w:b/>
              </w:rPr>
              <w:t>et</w:t>
            </w:r>
            <w:r w:rsidRPr="00AD2CB7">
              <w:rPr>
                <w:rFonts w:cstheme="minorHAnsi"/>
                <w:b/>
                <w:spacing w:val="-2"/>
              </w:rPr>
              <w:t xml:space="preserve"> </w:t>
            </w:r>
            <w:r w:rsidRPr="00AD2CB7">
              <w:rPr>
                <w:rFonts w:cstheme="minorHAnsi"/>
                <w:b/>
              </w:rPr>
              <w:t>ouverture</w:t>
            </w:r>
            <w:r w:rsidRPr="00AD2CB7">
              <w:rPr>
                <w:rFonts w:cstheme="minorHAnsi"/>
                <w:b/>
                <w:spacing w:val="1"/>
              </w:rPr>
              <w:t xml:space="preserve"> </w:t>
            </w:r>
            <w:r w:rsidRPr="00AD2CB7">
              <w:rPr>
                <w:rFonts w:cstheme="minorHAnsi"/>
                <w:b/>
              </w:rPr>
              <w:t>officielle</w:t>
            </w:r>
          </w:p>
        </w:tc>
      </w:tr>
      <w:tr w:rsidR="00E6491D" w:rsidRPr="00AD2CB7" w14:paraId="7018C918" w14:textId="77777777" w:rsidTr="007F6A18">
        <w:trPr>
          <w:gridBefore w:val="1"/>
          <w:gridAfter w:val="1"/>
          <w:wBefore w:w="10" w:type="dxa"/>
          <w:wAfter w:w="14" w:type="dxa"/>
          <w:trHeight w:val="2825"/>
        </w:trPr>
        <w:tc>
          <w:tcPr>
            <w:tcW w:w="1446" w:type="dxa"/>
          </w:tcPr>
          <w:p w14:paraId="2E618177" w14:textId="77777777" w:rsidR="00E6491D" w:rsidRPr="00AD2CB7" w:rsidRDefault="00E6491D" w:rsidP="00AD2CB7">
            <w:pPr>
              <w:pStyle w:val="TableParagraph"/>
              <w:jc w:val="both"/>
              <w:rPr>
                <w:rFonts w:cstheme="minorHAnsi"/>
                <w:b/>
              </w:rPr>
            </w:pPr>
          </w:p>
          <w:p w14:paraId="6DB07AE9" w14:textId="77777777" w:rsidR="00E6491D" w:rsidRPr="00AD2CB7" w:rsidRDefault="00E6491D" w:rsidP="00AD2CB7">
            <w:pPr>
              <w:pStyle w:val="TableParagraph"/>
              <w:jc w:val="both"/>
              <w:rPr>
                <w:rFonts w:cstheme="minorHAnsi"/>
                <w:b/>
              </w:rPr>
            </w:pPr>
          </w:p>
          <w:p w14:paraId="26681DD4" w14:textId="77777777" w:rsidR="00E6491D" w:rsidRPr="00AD2CB7" w:rsidRDefault="00E6491D" w:rsidP="00AD2CB7">
            <w:pPr>
              <w:pStyle w:val="TableParagraph"/>
              <w:jc w:val="both"/>
              <w:rPr>
                <w:rFonts w:cstheme="minorHAnsi"/>
                <w:b/>
              </w:rPr>
            </w:pPr>
          </w:p>
          <w:p w14:paraId="034D1820" w14:textId="77777777" w:rsidR="00E6491D" w:rsidRPr="00AD2CB7" w:rsidRDefault="00E6491D" w:rsidP="00AD2CB7">
            <w:pPr>
              <w:pStyle w:val="TableParagraph"/>
              <w:spacing w:before="11"/>
              <w:jc w:val="both"/>
              <w:rPr>
                <w:rFonts w:cstheme="minorHAnsi"/>
                <w:b/>
              </w:rPr>
            </w:pPr>
          </w:p>
          <w:p w14:paraId="3FA32964" w14:textId="77777777" w:rsidR="00E6491D" w:rsidRPr="00AD2CB7" w:rsidRDefault="00E6491D" w:rsidP="00AD2CB7">
            <w:pPr>
              <w:pStyle w:val="TableParagraph"/>
              <w:jc w:val="both"/>
              <w:rPr>
                <w:rFonts w:cstheme="minorHAnsi"/>
                <w:b/>
              </w:rPr>
            </w:pPr>
            <w:r w:rsidRPr="00AD2CB7">
              <w:rPr>
                <w:rFonts w:cstheme="minorHAnsi"/>
                <w:b/>
              </w:rPr>
              <w:t>09h00-</w:t>
            </w:r>
            <w:r w:rsidRPr="00AD2CB7">
              <w:rPr>
                <w:rFonts w:cstheme="minorHAnsi"/>
                <w:b/>
                <w:spacing w:val="-4"/>
              </w:rPr>
              <w:t xml:space="preserve"> </w:t>
            </w:r>
            <w:r w:rsidRPr="00AD2CB7">
              <w:rPr>
                <w:rFonts w:cstheme="minorHAnsi"/>
                <w:b/>
              </w:rPr>
              <w:t>9h15</w:t>
            </w:r>
          </w:p>
        </w:tc>
        <w:tc>
          <w:tcPr>
            <w:tcW w:w="4483" w:type="dxa"/>
          </w:tcPr>
          <w:p w14:paraId="7177A9C9" w14:textId="77777777" w:rsidR="00E6491D" w:rsidRPr="00AD2CB7" w:rsidRDefault="00E6491D" w:rsidP="00AD2CB7">
            <w:pPr>
              <w:pStyle w:val="TableParagraph"/>
              <w:spacing w:before="4"/>
              <w:jc w:val="both"/>
              <w:rPr>
                <w:rFonts w:cstheme="minorHAnsi"/>
                <w:b/>
              </w:rPr>
            </w:pPr>
          </w:p>
          <w:p w14:paraId="16B9674D" w14:textId="77777777" w:rsidR="00E6491D" w:rsidRPr="00AD2CB7" w:rsidRDefault="00E6491D" w:rsidP="00AD2CB7">
            <w:pPr>
              <w:pStyle w:val="TableParagraph"/>
              <w:spacing w:before="1"/>
              <w:ind w:right="389"/>
              <w:jc w:val="both"/>
              <w:rPr>
                <w:rFonts w:cstheme="minorHAnsi"/>
              </w:rPr>
            </w:pPr>
            <w:r w:rsidRPr="00AD2CB7">
              <w:rPr>
                <w:rFonts w:cstheme="minorHAnsi"/>
              </w:rPr>
              <w:t>Ouverture de l’atelier, mots de bienvenue,</w:t>
            </w:r>
            <w:r w:rsidRPr="00AD2CB7">
              <w:rPr>
                <w:rFonts w:cstheme="minorHAnsi"/>
                <w:spacing w:val="1"/>
              </w:rPr>
              <w:t xml:space="preserve"> </w:t>
            </w:r>
            <w:r w:rsidRPr="00AD2CB7">
              <w:rPr>
                <w:rFonts w:cstheme="minorHAnsi"/>
              </w:rPr>
              <w:t>rappel du rôle et attributions du comité, et</w:t>
            </w:r>
            <w:r w:rsidRPr="00AD2CB7">
              <w:rPr>
                <w:rFonts w:cstheme="minorHAnsi"/>
                <w:spacing w:val="1"/>
              </w:rPr>
              <w:t xml:space="preserve"> </w:t>
            </w:r>
            <w:r w:rsidRPr="00AD2CB7">
              <w:rPr>
                <w:rFonts w:cstheme="minorHAnsi"/>
              </w:rPr>
              <w:t>présentation des objectifs et du programme</w:t>
            </w:r>
            <w:r w:rsidRPr="00AD2CB7">
              <w:rPr>
                <w:rFonts w:cstheme="minorHAnsi"/>
                <w:spacing w:val="-65"/>
              </w:rPr>
              <w:t xml:space="preserve"> </w:t>
            </w:r>
            <w:r w:rsidRPr="00AD2CB7">
              <w:rPr>
                <w:rFonts w:cstheme="minorHAnsi"/>
              </w:rPr>
              <w:t>de</w:t>
            </w:r>
            <w:r w:rsidRPr="00AD2CB7">
              <w:rPr>
                <w:rFonts w:cstheme="minorHAnsi"/>
                <w:spacing w:val="-1"/>
              </w:rPr>
              <w:t xml:space="preserve"> </w:t>
            </w:r>
            <w:r w:rsidRPr="00AD2CB7">
              <w:rPr>
                <w:rFonts w:cstheme="minorHAnsi"/>
              </w:rPr>
              <w:t>l’atelier</w:t>
            </w:r>
          </w:p>
        </w:tc>
        <w:tc>
          <w:tcPr>
            <w:tcW w:w="3151" w:type="dxa"/>
            <w:gridSpan w:val="2"/>
          </w:tcPr>
          <w:p w14:paraId="61BCC25F" w14:textId="77777777" w:rsidR="00E6491D" w:rsidRPr="00AD7716" w:rsidRDefault="00E6491D" w:rsidP="00AD7716">
            <w:pPr>
              <w:pStyle w:val="TableParagraph"/>
              <w:spacing w:before="29"/>
              <w:ind w:right="139"/>
              <w:jc w:val="both"/>
              <w:rPr>
                <w:rFonts w:cstheme="minorHAnsi"/>
                <w:bCs/>
                <w:i/>
              </w:rPr>
            </w:pPr>
            <w:r w:rsidRPr="00AD7716">
              <w:rPr>
                <w:rFonts w:cstheme="minorHAnsi"/>
                <w:bCs/>
              </w:rPr>
              <w:t>M.</w:t>
            </w:r>
            <w:r w:rsidRPr="00AD7716">
              <w:rPr>
                <w:rFonts w:cstheme="minorHAnsi"/>
                <w:bCs/>
                <w:spacing w:val="-5"/>
              </w:rPr>
              <w:t xml:space="preserve"> </w:t>
            </w:r>
            <w:r w:rsidRPr="00AD7716">
              <w:rPr>
                <w:rFonts w:cstheme="minorHAnsi"/>
                <w:bCs/>
              </w:rPr>
              <w:t>Mohamed</w:t>
            </w:r>
            <w:r w:rsidRPr="00AD7716">
              <w:rPr>
                <w:rFonts w:cstheme="minorHAnsi"/>
                <w:bCs/>
                <w:spacing w:val="-5"/>
              </w:rPr>
              <w:t xml:space="preserve"> </w:t>
            </w:r>
            <w:r w:rsidRPr="00AD7716">
              <w:rPr>
                <w:rFonts w:cstheme="minorHAnsi"/>
                <w:bCs/>
              </w:rPr>
              <w:t>Zmerli,</w:t>
            </w:r>
            <w:r w:rsidRPr="00AD7716">
              <w:rPr>
                <w:rFonts w:cstheme="minorHAnsi"/>
                <w:bCs/>
                <w:spacing w:val="-8"/>
              </w:rPr>
              <w:t xml:space="preserve"> </w:t>
            </w:r>
            <w:r w:rsidRPr="00AD7716">
              <w:rPr>
                <w:rFonts w:cstheme="minorHAnsi"/>
                <w:bCs/>
                <w:i/>
              </w:rPr>
              <w:t>Directeur</w:t>
            </w:r>
            <w:r w:rsidRPr="00AD7716">
              <w:rPr>
                <w:rFonts w:cstheme="minorHAnsi"/>
                <w:bCs/>
                <w:i/>
                <w:spacing w:val="-52"/>
              </w:rPr>
              <w:t xml:space="preserve"> </w:t>
            </w:r>
            <w:r w:rsidRPr="00AD7716">
              <w:rPr>
                <w:rFonts w:cstheme="minorHAnsi"/>
                <w:bCs/>
                <w:i/>
              </w:rPr>
              <w:t>de</w:t>
            </w:r>
            <w:r w:rsidRPr="00AD7716">
              <w:rPr>
                <w:rFonts w:cstheme="minorHAnsi"/>
                <w:bCs/>
                <w:i/>
                <w:spacing w:val="-2"/>
              </w:rPr>
              <w:t xml:space="preserve"> </w:t>
            </w:r>
            <w:r w:rsidRPr="00AD7716">
              <w:rPr>
                <w:rFonts w:cstheme="minorHAnsi"/>
                <w:bCs/>
                <w:i/>
              </w:rPr>
              <w:t>l’UGPO-CC</w:t>
            </w:r>
          </w:p>
          <w:p w14:paraId="2179A8B4" w14:textId="77777777" w:rsidR="00E6491D" w:rsidRPr="00AD7716" w:rsidRDefault="00E6491D" w:rsidP="00AD7716">
            <w:pPr>
              <w:pStyle w:val="TableParagraph"/>
              <w:spacing w:before="3"/>
              <w:ind w:right="139"/>
              <w:jc w:val="both"/>
              <w:rPr>
                <w:rFonts w:cstheme="minorHAnsi"/>
                <w:bCs/>
                <w:i/>
              </w:rPr>
            </w:pPr>
            <w:r w:rsidRPr="00AD7716">
              <w:rPr>
                <w:rFonts w:cstheme="minorHAnsi"/>
                <w:bCs/>
                <w:i/>
              </w:rPr>
              <w:t>Point Focal National de la</w:t>
            </w:r>
            <w:r w:rsidRPr="00AD7716">
              <w:rPr>
                <w:rFonts w:cstheme="minorHAnsi"/>
                <w:bCs/>
                <w:i/>
                <w:spacing w:val="1"/>
              </w:rPr>
              <w:t xml:space="preserve"> </w:t>
            </w:r>
            <w:r w:rsidRPr="00AD7716">
              <w:rPr>
                <w:rFonts w:cstheme="minorHAnsi"/>
                <w:bCs/>
                <w:i/>
              </w:rPr>
              <w:t>Convention</w:t>
            </w:r>
            <w:r w:rsidRPr="00AD7716">
              <w:rPr>
                <w:rFonts w:cstheme="minorHAnsi"/>
                <w:bCs/>
                <w:i/>
                <w:spacing w:val="-6"/>
              </w:rPr>
              <w:t xml:space="preserve"> </w:t>
            </w:r>
            <w:r w:rsidRPr="00AD7716">
              <w:rPr>
                <w:rFonts w:cstheme="minorHAnsi"/>
                <w:bCs/>
                <w:i/>
              </w:rPr>
              <w:t>Cadre</w:t>
            </w:r>
            <w:r w:rsidRPr="00AD7716">
              <w:rPr>
                <w:rFonts w:cstheme="minorHAnsi"/>
                <w:bCs/>
                <w:i/>
                <w:spacing w:val="-7"/>
              </w:rPr>
              <w:t xml:space="preserve"> </w:t>
            </w:r>
            <w:r w:rsidRPr="00AD7716">
              <w:rPr>
                <w:rFonts w:cstheme="minorHAnsi"/>
                <w:bCs/>
                <w:i/>
              </w:rPr>
              <w:t>des</w:t>
            </w:r>
            <w:r w:rsidRPr="00AD7716">
              <w:rPr>
                <w:rFonts w:cstheme="minorHAnsi"/>
                <w:bCs/>
                <w:i/>
                <w:spacing w:val="-5"/>
              </w:rPr>
              <w:t xml:space="preserve"> </w:t>
            </w:r>
            <w:r w:rsidRPr="00AD7716">
              <w:rPr>
                <w:rFonts w:cstheme="minorHAnsi"/>
                <w:bCs/>
                <w:i/>
              </w:rPr>
              <w:t>Nations</w:t>
            </w:r>
            <w:r w:rsidRPr="00AD7716">
              <w:rPr>
                <w:rFonts w:cstheme="minorHAnsi"/>
                <w:bCs/>
                <w:i/>
                <w:spacing w:val="-53"/>
              </w:rPr>
              <w:t xml:space="preserve"> </w:t>
            </w:r>
            <w:r w:rsidRPr="00AD7716">
              <w:rPr>
                <w:rFonts w:cstheme="minorHAnsi"/>
                <w:bCs/>
                <w:i/>
              </w:rPr>
              <w:t>Unies sur les Changements</w:t>
            </w:r>
            <w:r w:rsidRPr="00AD7716">
              <w:rPr>
                <w:rFonts w:cstheme="minorHAnsi"/>
                <w:bCs/>
                <w:i/>
                <w:spacing w:val="1"/>
              </w:rPr>
              <w:t xml:space="preserve"> </w:t>
            </w:r>
            <w:r w:rsidRPr="00AD7716">
              <w:rPr>
                <w:rFonts w:cstheme="minorHAnsi"/>
                <w:bCs/>
                <w:i/>
              </w:rPr>
              <w:t>Climatiques</w:t>
            </w:r>
          </w:p>
          <w:p w14:paraId="5349D456" w14:textId="77777777" w:rsidR="00E6491D" w:rsidRPr="00AD7716" w:rsidRDefault="00E6491D" w:rsidP="00AD7716">
            <w:pPr>
              <w:pStyle w:val="TableParagraph"/>
              <w:spacing w:before="1"/>
              <w:ind w:right="139"/>
              <w:jc w:val="both"/>
              <w:rPr>
                <w:rFonts w:cstheme="minorHAnsi"/>
                <w:bCs/>
              </w:rPr>
            </w:pPr>
          </w:p>
          <w:p w14:paraId="5263C401" w14:textId="77777777" w:rsidR="00E6491D" w:rsidRPr="00AD7716" w:rsidRDefault="00E6491D" w:rsidP="00AD7716">
            <w:pPr>
              <w:pStyle w:val="TableParagraph"/>
              <w:ind w:right="139"/>
              <w:jc w:val="both"/>
              <w:rPr>
                <w:rFonts w:cstheme="minorHAnsi"/>
                <w:bCs/>
              </w:rPr>
            </w:pPr>
            <w:r w:rsidRPr="00AD7716">
              <w:rPr>
                <w:rFonts w:cstheme="minorHAnsi"/>
                <w:bCs/>
              </w:rPr>
              <w:t>Mme. Inga</w:t>
            </w:r>
            <w:r w:rsidRPr="00AD7716">
              <w:rPr>
                <w:rFonts w:cstheme="minorHAnsi"/>
                <w:bCs/>
                <w:spacing w:val="-1"/>
              </w:rPr>
              <w:t xml:space="preserve"> </w:t>
            </w:r>
            <w:r w:rsidRPr="00AD7716">
              <w:rPr>
                <w:rFonts w:cstheme="minorHAnsi"/>
                <w:bCs/>
              </w:rPr>
              <w:t>Zachow,</w:t>
            </w:r>
          </w:p>
          <w:p w14:paraId="58632F42" w14:textId="77777777" w:rsidR="00E6491D" w:rsidRPr="00AD2CB7" w:rsidRDefault="00E6491D" w:rsidP="00AD7716">
            <w:pPr>
              <w:pStyle w:val="TableParagraph"/>
              <w:spacing w:before="40"/>
              <w:ind w:right="139"/>
              <w:jc w:val="both"/>
              <w:rPr>
                <w:rFonts w:cstheme="minorHAnsi"/>
                <w:b/>
                <w:i/>
              </w:rPr>
            </w:pPr>
            <w:r w:rsidRPr="00AD7716">
              <w:rPr>
                <w:rFonts w:cstheme="minorHAnsi"/>
                <w:bCs/>
                <w:i/>
              </w:rPr>
              <w:t>Cheffe</w:t>
            </w:r>
            <w:r w:rsidRPr="00AD7716">
              <w:rPr>
                <w:rFonts w:cstheme="minorHAnsi"/>
                <w:bCs/>
                <w:i/>
                <w:spacing w:val="-3"/>
              </w:rPr>
              <w:t xml:space="preserve"> </w:t>
            </w:r>
            <w:r w:rsidRPr="00AD7716">
              <w:rPr>
                <w:rFonts w:cstheme="minorHAnsi"/>
                <w:bCs/>
                <w:i/>
              </w:rPr>
              <w:t>du</w:t>
            </w:r>
            <w:r w:rsidRPr="00AD7716">
              <w:rPr>
                <w:rFonts w:cstheme="minorHAnsi"/>
                <w:bCs/>
                <w:i/>
                <w:spacing w:val="-1"/>
              </w:rPr>
              <w:t xml:space="preserve"> </w:t>
            </w:r>
            <w:r w:rsidRPr="00AD7716">
              <w:rPr>
                <w:rFonts w:cstheme="minorHAnsi"/>
                <w:bCs/>
                <w:i/>
              </w:rPr>
              <w:t>projet</w:t>
            </w:r>
            <w:r w:rsidRPr="00AD7716">
              <w:rPr>
                <w:rFonts w:cstheme="minorHAnsi"/>
                <w:bCs/>
                <w:i/>
                <w:spacing w:val="-2"/>
              </w:rPr>
              <w:t xml:space="preserve"> </w:t>
            </w:r>
            <w:r w:rsidRPr="00AD7716">
              <w:rPr>
                <w:rFonts w:cstheme="minorHAnsi"/>
                <w:bCs/>
                <w:i/>
              </w:rPr>
              <w:t>NDC-IKI, GIZ</w:t>
            </w:r>
          </w:p>
        </w:tc>
      </w:tr>
      <w:tr w:rsidR="00E6491D" w:rsidRPr="00AD2CB7" w14:paraId="2E15334F" w14:textId="77777777" w:rsidTr="007F6A18">
        <w:trPr>
          <w:gridBefore w:val="1"/>
          <w:gridAfter w:val="1"/>
          <w:wBefore w:w="10" w:type="dxa"/>
          <w:wAfter w:w="14" w:type="dxa"/>
          <w:trHeight w:val="890"/>
        </w:trPr>
        <w:tc>
          <w:tcPr>
            <w:tcW w:w="9081" w:type="dxa"/>
            <w:gridSpan w:val="4"/>
            <w:shd w:val="clear" w:color="auto" w:fill="B4C5E7"/>
          </w:tcPr>
          <w:p w14:paraId="01E7A0EC" w14:textId="10709EF3" w:rsidR="00E6491D" w:rsidRPr="00AD2CB7" w:rsidRDefault="00E6491D" w:rsidP="007F6A18">
            <w:pPr>
              <w:pStyle w:val="TableParagraph"/>
              <w:spacing w:before="29"/>
              <w:ind w:left="107" w:right="113"/>
              <w:jc w:val="both"/>
              <w:rPr>
                <w:rFonts w:cstheme="minorHAnsi"/>
                <w:b/>
              </w:rPr>
            </w:pPr>
            <w:r w:rsidRPr="00AD2CB7">
              <w:rPr>
                <w:rFonts w:cstheme="minorHAnsi"/>
                <w:b/>
              </w:rPr>
              <w:t>Session 2 : Processus actuels et prioritaires dans le domaine de l’atténuation</w:t>
            </w:r>
            <w:r w:rsidRPr="00AD2CB7">
              <w:rPr>
                <w:rFonts w:cstheme="minorHAnsi"/>
                <w:b/>
                <w:spacing w:val="-64"/>
              </w:rPr>
              <w:t xml:space="preserve"> </w:t>
            </w:r>
            <w:r w:rsidRPr="00AD2CB7">
              <w:rPr>
                <w:rFonts w:cstheme="minorHAnsi"/>
                <w:b/>
              </w:rPr>
              <w:t>Plan</w:t>
            </w:r>
            <w:r w:rsidRPr="00AD2CB7">
              <w:rPr>
                <w:rFonts w:cstheme="minorHAnsi"/>
                <w:b/>
                <w:spacing w:val="-1"/>
              </w:rPr>
              <w:t xml:space="preserve"> </w:t>
            </w:r>
            <w:r w:rsidRPr="00AD2CB7">
              <w:rPr>
                <w:rFonts w:cstheme="minorHAnsi"/>
                <w:b/>
              </w:rPr>
              <w:t>d’action national</w:t>
            </w:r>
            <w:r w:rsidR="007F6A18">
              <w:rPr>
                <w:rFonts w:cstheme="minorHAnsi"/>
                <w:b/>
              </w:rPr>
              <w:t xml:space="preserve"> </w:t>
            </w:r>
            <w:r w:rsidRPr="00AD2CB7">
              <w:rPr>
                <w:rFonts w:cstheme="minorHAnsi"/>
                <w:b/>
              </w:rPr>
              <w:t>pour</w:t>
            </w:r>
            <w:r w:rsidRPr="00AD2CB7">
              <w:rPr>
                <w:rFonts w:cstheme="minorHAnsi"/>
                <w:b/>
                <w:spacing w:val="-1"/>
              </w:rPr>
              <w:t xml:space="preserve"> </w:t>
            </w:r>
            <w:r w:rsidRPr="00AD2CB7">
              <w:rPr>
                <w:rFonts w:cstheme="minorHAnsi"/>
                <w:b/>
              </w:rPr>
              <w:t>la</w:t>
            </w:r>
            <w:r w:rsidRPr="00AD2CB7">
              <w:rPr>
                <w:rFonts w:cstheme="minorHAnsi"/>
                <w:b/>
                <w:spacing w:val="-4"/>
              </w:rPr>
              <w:t xml:space="preserve"> </w:t>
            </w:r>
            <w:r w:rsidRPr="00AD2CB7">
              <w:rPr>
                <w:rFonts w:cstheme="minorHAnsi"/>
                <w:b/>
              </w:rPr>
              <w:t>mise</w:t>
            </w:r>
            <w:r w:rsidRPr="00AD2CB7">
              <w:rPr>
                <w:rFonts w:cstheme="minorHAnsi"/>
                <w:b/>
                <w:spacing w:val="-2"/>
              </w:rPr>
              <w:t xml:space="preserve"> </w:t>
            </w:r>
            <w:r w:rsidRPr="00AD2CB7">
              <w:rPr>
                <w:rFonts w:cstheme="minorHAnsi"/>
                <w:b/>
              </w:rPr>
              <w:t>en œuvre</w:t>
            </w:r>
            <w:r w:rsidRPr="00AD2CB7">
              <w:rPr>
                <w:rFonts w:cstheme="minorHAnsi"/>
                <w:b/>
                <w:spacing w:val="-1"/>
              </w:rPr>
              <w:t xml:space="preserve"> </w:t>
            </w:r>
            <w:r w:rsidRPr="00AD2CB7">
              <w:rPr>
                <w:rFonts w:cstheme="minorHAnsi"/>
                <w:b/>
              </w:rPr>
              <w:t>de la</w:t>
            </w:r>
            <w:r w:rsidRPr="00AD2CB7">
              <w:rPr>
                <w:rFonts w:cstheme="minorHAnsi"/>
                <w:b/>
                <w:spacing w:val="-4"/>
              </w:rPr>
              <w:t xml:space="preserve"> </w:t>
            </w:r>
            <w:r w:rsidRPr="00AD2CB7">
              <w:rPr>
                <w:rFonts w:cstheme="minorHAnsi"/>
                <w:b/>
              </w:rPr>
              <w:t>CDN</w:t>
            </w:r>
          </w:p>
        </w:tc>
      </w:tr>
      <w:tr w:rsidR="00C061DC" w:rsidRPr="00AD2CB7" w14:paraId="3548EAEC" w14:textId="77777777" w:rsidTr="00C061DC">
        <w:trPr>
          <w:trHeight w:val="1504"/>
        </w:trPr>
        <w:tc>
          <w:tcPr>
            <w:tcW w:w="1451" w:type="dxa"/>
            <w:gridSpan w:val="2"/>
          </w:tcPr>
          <w:p w14:paraId="628D4AD5" w14:textId="77777777" w:rsidR="00C061DC" w:rsidRPr="00AD2CB7" w:rsidRDefault="00C061DC" w:rsidP="00AD2CB7">
            <w:pPr>
              <w:pStyle w:val="TableParagraph"/>
              <w:jc w:val="both"/>
              <w:rPr>
                <w:rFonts w:cstheme="minorHAnsi"/>
                <w:b/>
              </w:rPr>
            </w:pPr>
          </w:p>
          <w:p w14:paraId="617CBDB2" w14:textId="77777777" w:rsidR="00C061DC" w:rsidRPr="00AD2CB7" w:rsidRDefault="00C061DC" w:rsidP="00AD2CB7">
            <w:pPr>
              <w:pStyle w:val="TableParagraph"/>
              <w:spacing w:before="5"/>
              <w:jc w:val="both"/>
              <w:rPr>
                <w:rFonts w:cstheme="minorHAnsi"/>
                <w:b/>
              </w:rPr>
            </w:pPr>
          </w:p>
          <w:p w14:paraId="09863A39" w14:textId="77777777" w:rsidR="00C061DC" w:rsidRPr="00AD2CB7" w:rsidRDefault="00C061DC" w:rsidP="00AD2CB7">
            <w:pPr>
              <w:pStyle w:val="TableParagraph"/>
              <w:jc w:val="both"/>
              <w:rPr>
                <w:rFonts w:cstheme="minorHAnsi"/>
                <w:b/>
              </w:rPr>
            </w:pPr>
            <w:r w:rsidRPr="00AD2CB7">
              <w:rPr>
                <w:rFonts w:cstheme="minorHAnsi"/>
                <w:b/>
              </w:rPr>
              <w:t>09h15-09h45</w:t>
            </w:r>
          </w:p>
        </w:tc>
        <w:tc>
          <w:tcPr>
            <w:tcW w:w="4536" w:type="dxa"/>
            <w:gridSpan w:val="2"/>
          </w:tcPr>
          <w:p w14:paraId="7D74470A" w14:textId="77777777" w:rsidR="00C061DC" w:rsidRPr="00AD2CB7" w:rsidRDefault="00C061DC" w:rsidP="00AD2CB7">
            <w:pPr>
              <w:pStyle w:val="TableParagraph"/>
              <w:spacing w:before="5"/>
              <w:ind w:right="276"/>
              <w:jc w:val="both"/>
              <w:rPr>
                <w:rFonts w:cstheme="minorHAnsi"/>
                <w:b/>
              </w:rPr>
            </w:pPr>
          </w:p>
          <w:p w14:paraId="70D63C85" w14:textId="77777777" w:rsidR="00C061DC" w:rsidRPr="00AD2CB7" w:rsidRDefault="00C061DC" w:rsidP="00AD2CB7">
            <w:pPr>
              <w:pStyle w:val="TableParagraph"/>
              <w:ind w:right="276"/>
              <w:jc w:val="both"/>
              <w:rPr>
                <w:rFonts w:cstheme="minorHAnsi"/>
              </w:rPr>
            </w:pPr>
            <w:r w:rsidRPr="00AD2CB7">
              <w:rPr>
                <w:rFonts w:cstheme="minorHAnsi"/>
              </w:rPr>
              <w:t>Les principaux processus actuels et</w:t>
            </w:r>
            <w:r w:rsidRPr="00AD2CB7">
              <w:rPr>
                <w:rFonts w:cstheme="minorHAnsi"/>
                <w:spacing w:val="1"/>
              </w:rPr>
              <w:t xml:space="preserve"> </w:t>
            </w:r>
            <w:r w:rsidRPr="00AD2CB7">
              <w:rPr>
                <w:rFonts w:cstheme="minorHAnsi"/>
              </w:rPr>
              <w:t>prioritaires</w:t>
            </w:r>
            <w:r w:rsidRPr="00AD2CB7">
              <w:rPr>
                <w:rFonts w:cstheme="minorHAnsi"/>
                <w:spacing w:val="-4"/>
              </w:rPr>
              <w:t xml:space="preserve"> </w:t>
            </w:r>
            <w:r w:rsidRPr="00AD2CB7">
              <w:rPr>
                <w:rFonts w:cstheme="minorHAnsi"/>
              </w:rPr>
              <w:t>dans</w:t>
            </w:r>
            <w:r w:rsidRPr="00AD2CB7">
              <w:rPr>
                <w:rFonts w:cstheme="minorHAnsi"/>
                <w:spacing w:val="-3"/>
              </w:rPr>
              <w:t xml:space="preserve"> </w:t>
            </w:r>
            <w:r w:rsidRPr="00AD2CB7">
              <w:rPr>
                <w:rFonts w:cstheme="minorHAnsi"/>
              </w:rPr>
              <w:t>le</w:t>
            </w:r>
            <w:r w:rsidRPr="00AD2CB7">
              <w:rPr>
                <w:rFonts w:cstheme="minorHAnsi"/>
                <w:spacing w:val="-4"/>
              </w:rPr>
              <w:t xml:space="preserve"> </w:t>
            </w:r>
            <w:r w:rsidRPr="00AD2CB7">
              <w:rPr>
                <w:rFonts w:cstheme="minorHAnsi"/>
              </w:rPr>
              <w:t>domaine</w:t>
            </w:r>
            <w:r w:rsidRPr="00AD2CB7">
              <w:rPr>
                <w:rFonts w:cstheme="minorHAnsi"/>
                <w:spacing w:val="-3"/>
              </w:rPr>
              <w:t xml:space="preserve"> </w:t>
            </w:r>
            <w:r w:rsidRPr="00AD2CB7">
              <w:rPr>
                <w:rFonts w:cstheme="minorHAnsi"/>
              </w:rPr>
              <w:t>de</w:t>
            </w:r>
            <w:r w:rsidRPr="00AD2CB7">
              <w:rPr>
                <w:rFonts w:cstheme="minorHAnsi"/>
                <w:spacing w:val="-4"/>
              </w:rPr>
              <w:t xml:space="preserve"> </w:t>
            </w:r>
            <w:r w:rsidRPr="00AD2CB7">
              <w:rPr>
                <w:rFonts w:cstheme="minorHAnsi"/>
              </w:rPr>
              <w:t>l’atténuation</w:t>
            </w:r>
          </w:p>
        </w:tc>
        <w:tc>
          <w:tcPr>
            <w:tcW w:w="3118" w:type="dxa"/>
            <w:gridSpan w:val="2"/>
          </w:tcPr>
          <w:p w14:paraId="65DCBE1D" w14:textId="77777777" w:rsidR="00C061DC" w:rsidRPr="00AD2CB7" w:rsidRDefault="00C061DC" w:rsidP="00AD2CB7">
            <w:pPr>
              <w:pStyle w:val="TableParagraph"/>
              <w:spacing w:before="29"/>
              <w:jc w:val="both"/>
              <w:rPr>
                <w:rFonts w:cstheme="minorHAnsi"/>
                <w:b/>
              </w:rPr>
            </w:pPr>
            <w:r w:rsidRPr="00AD2CB7">
              <w:rPr>
                <w:rFonts w:cstheme="minorHAnsi"/>
                <w:b/>
              </w:rPr>
              <w:t>M. Mohamed</w:t>
            </w:r>
            <w:r w:rsidRPr="00AD2CB7">
              <w:rPr>
                <w:rFonts w:cstheme="minorHAnsi"/>
                <w:b/>
                <w:spacing w:val="-1"/>
              </w:rPr>
              <w:t xml:space="preserve"> </w:t>
            </w:r>
            <w:r w:rsidRPr="00AD2CB7">
              <w:rPr>
                <w:rFonts w:cstheme="minorHAnsi"/>
                <w:b/>
              </w:rPr>
              <w:t>Zmerli,</w:t>
            </w:r>
          </w:p>
          <w:p w14:paraId="60764BDB" w14:textId="77777777" w:rsidR="00C061DC" w:rsidRPr="00AD2CB7" w:rsidRDefault="00C061DC" w:rsidP="00AD2CB7">
            <w:pPr>
              <w:pStyle w:val="TableParagraph"/>
              <w:spacing w:before="136"/>
              <w:ind w:right="113"/>
              <w:jc w:val="both"/>
              <w:rPr>
                <w:rFonts w:cstheme="minorHAnsi"/>
                <w:i/>
              </w:rPr>
            </w:pPr>
            <w:r w:rsidRPr="00AD2CB7">
              <w:rPr>
                <w:rFonts w:cstheme="minorHAnsi"/>
                <w:i/>
              </w:rPr>
              <w:t>Point</w:t>
            </w:r>
            <w:r w:rsidRPr="00AD2CB7">
              <w:rPr>
                <w:rFonts w:cstheme="minorHAnsi"/>
                <w:i/>
                <w:spacing w:val="-4"/>
              </w:rPr>
              <w:t xml:space="preserve"> </w:t>
            </w:r>
            <w:r w:rsidRPr="00AD2CB7">
              <w:rPr>
                <w:rFonts w:cstheme="minorHAnsi"/>
                <w:i/>
              </w:rPr>
              <w:t>Focal</w:t>
            </w:r>
            <w:r w:rsidRPr="00AD2CB7">
              <w:rPr>
                <w:rFonts w:cstheme="minorHAnsi"/>
                <w:i/>
                <w:spacing w:val="-4"/>
              </w:rPr>
              <w:t xml:space="preserve"> </w:t>
            </w:r>
            <w:r w:rsidRPr="00AD2CB7">
              <w:rPr>
                <w:rFonts w:cstheme="minorHAnsi"/>
                <w:i/>
              </w:rPr>
              <w:t>national</w:t>
            </w:r>
            <w:r w:rsidRPr="00AD2CB7">
              <w:rPr>
                <w:rFonts w:cstheme="minorHAnsi"/>
                <w:i/>
                <w:spacing w:val="-4"/>
              </w:rPr>
              <w:t xml:space="preserve"> </w:t>
            </w:r>
            <w:r w:rsidRPr="00AD2CB7">
              <w:rPr>
                <w:rFonts w:cstheme="minorHAnsi"/>
                <w:i/>
              </w:rPr>
              <w:t>de</w:t>
            </w:r>
            <w:r w:rsidRPr="00AD2CB7">
              <w:rPr>
                <w:rFonts w:cstheme="minorHAnsi"/>
                <w:i/>
                <w:spacing w:val="-1"/>
              </w:rPr>
              <w:t xml:space="preserve"> </w:t>
            </w:r>
            <w:r w:rsidRPr="00AD2CB7">
              <w:rPr>
                <w:rFonts w:cstheme="minorHAnsi"/>
                <w:i/>
              </w:rPr>
              <w:t>la</w:t>
            </w:r>
            <w:r w:rsidRPr="00AD2CB7">
              <w:rPr>
                <w:rFonts w:cstheme="minorHAnsi"/>
                <w:i/>
                <w:spacing w:val="-3"/>
              </w:rPr>
              <w:t xml:space="preserve"> </w:t>
            </w:r>
            <w:r w:rsidRPr="00AD2CB7">
              <w:rPr>
                <w:rFonts w:cstheme="minorHAnsi"/>
                <w:i/>
              </w:rPr>
              <w:t>Convention</w:t>
            </w:r>
            <w:r w:rsidRPr="00AD2CB7">
              <w:rPr>
                <w:rFonts w:cstheme="minorHAnsi"/>
                <w:i/>
                <w:spacing w:val="-52"/>
              </w:rPr>
              <w:t xml:space="preserve"> </w:t>
            </w:r>
            <w:r w:rsidRPr="00AD2CB7">
              <w:rPr>
                <w:rFonts w:cstheme="minorHAnsi"/>
                <w:i/>
              </w:rPr>
              <w:t>Cadre des Nations unies sur les</w:t>
            </w:r>
            <w:r w:rsidRPr="00AD2CB7">
              <w:rPr>
                <w:rFonts w:cstheme="minorHAnsi"/>
                <w:i/>
                <w:spacing w:val="1"/>
              </w:rPr>
              <w:t xml:space="preserve"> </w:t>
            </w:r>
            <w:r w:rsidRPr="00AD2CB7">
              <w:rPr>
                <w:rFonts w:cstheme="minorHAnsi"/>
                <w:i/>
              </w:rPr>
              <w:t>changements</w:t>
            </w:r>
            <w:r w:rsidRPr="00AD2CB7">
              <w:rPr>
                <w:rFonts w:cstheme="minorHAnsi"/>
                <w:i/>
                <w:spacing w:val="-1"/>
              </w:rPr>
              <w:t xml:space="preserve"> </w:t>
            </w:r>
            <w:r w:rsidRPr="00AD2CB7">
              <w:rPr>
                <w:rFonts w:cstheme="minorHAnsi"/>
                <w:i/>
              </w:rPr>
              <w:t>climatiques</w:t>
            </w:r>
          </w:p>
        </w:tc>
      </w:tr>
      <w:tr w:rsidR="00C061DC" w:rsidRPr="00AD2CB7" w14:paraId="78AC8728" w14:textId="77777777" w:rsidTr="007F6A18">
        <w:trPr>
          <w:trHeight w:val="963"/>
        </w:trPr>
        <w:tc>
          <w:tcPr>
            <w:tcW w:w="1451" w:type="dxa"/>
            <w:gridSpan w:val="2"/>
          </w:tcPr>
          <w:p w14:paraId="49693BD2" w14:textId="77777777" w:rsidR="00C061DC" w:rsidRPr="00AD2CB7" w:rsidRDefault="00C061DC" w:rsidP="00AD2CB7">
            <w:pPr>
              <w:pStyle w:val="TableParagraph"/>
              <w:jc w:val="both"/>
              <w:rPr>
                <w:rFonts w:cstheme="minorHAnsi"/>
                <w:b/>
              </w:rPr>
            </w:pPr>
          </w:p>
          <w:p w14:paraId="6528CA31" w14:textId="77777777" w:rsidR="00C061DC" w:rsidRPr="00AD2CB7" w:rsidRDefault="00C061DC" w:rsidP="00AD2CB7">
            <w:pPr>
              <w:pStyle w:val="TableParagraph"/>
              <w:spacing w:before="5"/>
              <w:jc w:val="both"/>
              <w:rPr>
                <w:rFonts w:cstheme="minorHAnsi"/>
                <w:b/>
              </w:rPr>
            </w:pPr>
          </w:p>
          <w:p w14:paraId="68E1B102" w14:textId="77777777" w:rsidR="00C061DC" w:rsidRPr="00AD2CB7" w:rsidRDefault="00C061DC" w:rsidP="00AD2CB7">
            <w:pPr>
              <w:pStyle w:val="TableParagraph"/>
              <w:jc w:val="both"/>
              <w:rPr>
                <w:rFonts w:cstheme="minorHAnsi"/>
                <w:b/>
              </w:rPr>
            </w:pPr>
            <w:r w:rsidRPr="00AD2CB7">
              <w:rPr>
                <w:rFonts w:cstheme="minorHAnsi"/>
                <w:b/>
              </w:rPr>
              <w:t>09h45-10h15</w:t>
            </w:r>
          </w:p>
        </w:tc>
        <w:tc>
          <w:tcPr>
            <w:tcW w:w="4536" w:type="dxa"/>
            <w:gridSpan w:val="2"/>
          </w:tcPr>
          <w:p w14:paraId="3550998E" w14:textId="77777777" w:rsidR="00C061DC" w:rsidRPr="00AD2CB7" w:rsidRDefault="00C061DC" w:rsidP="00AD2CB7">
            <w:pPr>
              <w:pStyle w:val="TableParagraph"/>
              <w:spacing w:before="3"/>
              <w:ind w:right="276"/>
              <w:jc w:val="both"/>
              <w:rPr>
                <w:rFonts w:cstheme="minorHAnsi"/>
                <w:b/>
              </w:rPr>
            </w:pPr>
          </w:p>
          <w:p w14:paraId="701FB1C7" w14:textId="493050AC" w:rsidR="00C061DC" w:rsidRPr="00AD2CB7" w:rsidRDefault="00C061DC" w:rsidP="00AD2CB7">
            <w:pPr>
              <w:pStyle w:val="TableParagraph"/>
              <w:ind w:right="276"/>
              <w:jc w:val="both"/>
              <w:rPr>
                <w:rFonts w:cstheme="minorHAnsi"/>
              </w:rPr>
            </w:pPr>
            <w:r w:rsidRPr="00AD2CB7">
              <w:rPr>
                <w:rFonts w:cstheme="minorHAnsi"/>
              </w:rPr>
              <w:t>Plan</w:t>
            </w:r>
            <w:r w:rsidRPr="00AD2CB7">
              <w:rPr>
                <w:rFonts w:cstheme="minorHAnsi"/>
                <w:spacing w:val="-1"/>
              </w:rPr>
              <w:t xml:space="preserve"> </w:t>
            </w:r>
            <w:r w:rsidRPr="00AD2CB7">
              <w:rPr>
                <w:rFonts w:cstheme="minorHAnsi"/>
              </w:rPr>
              <w:t>d'action</w:t>
            </w:r>
            <w:r w:rsidRPr="00AD2CB7">
              <w:rPr>
                <w:rFonts w:cstheme="minorHAnsi"/>
                <w:spacing w:val="-4"/>
              </w:rPr>
              <w:t xml:space="preserve"> </w:t>
            </w:r>
            <w:r w:rsidRPr="00AD2CB7">
              <w:rPr>
                <w:rFonts w:cstheme="minorHAnsi"/>
              </w:rPr>
              <w:t>national</w:t>
            </w:r>
            <w:r w:rsidRPr="00AD2CB7">
              <w:rPr>
                <w:rFonts w:cstheme="minorHAnsi"/>
                <w:spacing w:val="-4"/>
              </w:rPr>
              <w:t xml:space="preserve"> </w:t>
            </w:r>
            <w:r w:rsidRPr="00AD2CB7">
              <w:rPr>
                <w:rFonts w:cstheme="minorHAnsi"/>
              </w:rPr>
              <w:t>pour</w:t>
            </w:r>
            <w:r w:rsidRPr="00AD2CB7">
              <w:rPr>
                <w:rFonts w:cstheme="minorHAnsi"/>
                <w:spacing w:val="-2"/>
              </w:rPr>
              <w:t xml:space="preserve"> </w:t>
            </w:r>
            <w:r w:rsidRPr="00AD2CB7">
              <w:rPr>
                <w:rFonts w:cstheme="minorHAnsi"/>
              </w:rPr>
              <w:t>la</w:t>
            </w:r>
            <w:r w:rsidRPr="00AD2CB7">
              <w:rPr>
                <w:rFonts w:cstheme="minorHAnsi"/>
                <w:spacing w:val="-4"/>
              </w:rPr>
              <w:t xml:space="preserve"> </w:t>
            </w:r>
            <w:r w:rsidRPr="00AD2CB7">
              <w:rPr>
                <w:rFonts w:cstheme="minorHAnsi"/>
              </w:rPr>
              <w:t>mise</w:t>
            </w:r>
            <w:r w:rsidRPr="00AD2CB7">
              <w:rPr>
                <w:rFonts w:cstheme="minorHAnsi"/>
                <w:spacing w:val="-3"/>
              </w:rPr>
              <w:t xml:space="preserve"> </w:t>
            </w:r>
            <w:r w:rsidRPr="00AD2CB7">
              <w:rPr>
                <w:rFonts w:cstheme="minorHAnsi"/>
              </w:rPr>
              <w:t>en</w:t>
            </w:r>
            <w:r w:rsidRPr="00AD2CB7">
              <w:rPr>
                <w:rFonts w:cstheme="minorHAnsi"/>
                <w:spacing w:val="-2"/>
              </w:rPr>
              <w:t xml:space="preserve"> </w:t>
            </w:r>
            <w:r w:rsidR="005A1CD4" w:rsidRPr="00AD2CB7">
              <w:rPr>
                <w:rFonts w:cstheme="minorHAnsi"/>
              </w:rPr>
              <w:t>œuvre</w:t>
            </w:r>
            <w:r w:rsidR="005A1CD4">
              <w:rPr>
                <w:rFonts w:cstheme="minorHAnsi"/>
              </w:rPr>
              <w:t xml:space="preserve"> </w:t>
            </w:r>
            <w:r w:rsidR="005A1CD4" w:rsidRPr="00AD2CB7">
              <w:rPr>
                <w:rFonts w:cstheme="minorHAnsi"/>
                <w:spacing w:val="-64"/>
              </w:rPr>
              <w:t>de</w:t>
            </w:r>
            <w:r w:rsidRPr="00AD2CB7">
              <w:rPr>
                <w:rFonts w:cstheme="minorHAnsi"/>
              </w:rPr>
              <w:t xml:space="preserve"> la CDN</w:t>
            </w:r>
          </w:p>
        </w:tc>
        <w:tc>
          <w:tcPr>
            <w:tcW w:w="3118" w:type="dxa"/>
            <w:gridSpan w:val="2"/>
          </w:tcPr>
          <w:p w14:paraId="0AF40D4B" w14:textId="77777777" w:rsidR="00C061DC" w:rsidRPr="00AD2CB7" w:rsidRDefault="00C061DC" w:rsidP="00AD2CB7">
            <w:pPr>
              <w:pStyle w:val="TableParagraph"/>
              <w:spacing w:before="3"/>
              <w:jc w:val="both"/>
              <w:rPr>
                <w:rFonts w:cstheme="minorHAnsi"/>
                <w:b/>
              </w:rPr>
            </w:pPr>
          </w:p>
          <w:p w14:paraId="4FAE9C3C" w14:textId="77777777" w:rsidR="00C061DC" w:rsidRPr="00AD2CB7" w:rsidRDefault="00C061DC" w:rsidP="00AD2CB7">
            <w:pPr>
              <w:pStyle w:val="TableParagraph"/>
              <w:jc w:val="both"/>
              <w:rPr>
                <w:rFonts w:cstheme="minorHAnsi"/>
                <w:b/>
              </w:rPr>
            </w:pPr>
            <w:r w:rsidRPr="00AD2CB7">
              <w:rPr>
                <w:rFonts w:cstheme="minorHAnsi"/>
                <w:b/>
              </w:rPr>
              <w:t>Bureau</w:t>
            </w:r>
            <w:r w:rsidRPr="00AD2CB7">
              <w:rPr>
                <w:rFonts w:cstheme="minorHAnsi"/>
                <w:b/>
                <w:spacing w:val="-1"/>
              </w:rPr>
              <w:t xml:space="preserve"> </w:t>
            </w:r>
            <w:r w:rsidRPr="00AD2CB7">
              <w:rPr>
                <w:rFonts w:cstheme="minorHAnsi"/>
                <w:b/>
              </w:rPr>
              <w:t>d’études</w:t>
            </w:r>
            <w:r w:rsidRPr="00AD2CB7">
              <w:rPr>
                <w:rFonts w:cstheme="minorHAnsi"/>
                <w:b/>
                <w:spacing w:val="-1"/>
              </w:rPr>
              <w:t xml:space="preserve"> </w:t>
            </w:r>
            <w:r w:rsidRPr="00AD2CB7">
              <w:rPr>
                <w:rFonts w:cstheme="minorHAnsi"/>
                <w:b/>
              </w:rPr>
              <w:t>Gauss</w:t>
            </w:r>
          </w:p>
        </w:tc>
      </w:tr>
      <w:tr w:rsidR="00C061DC" w:rsidRPr="00AD2CB7" w14:paraId="36C1BF2F" w14:textId="77777777" w:rsidTr="00C061DC">
        <w:trPr>
          <w:trHeight w:val="710"/>
        </w:trPr>
        <w:tc>
          <w:tcPr>
            <w:tcW w:w="1451" w:type="dxa"/>
            <w:gridSpan w:val="2"/>
          </w:tcPr>
          <w:p w14:paraId="0DC9EFD0" w14:textId="77777777" w:rsidR="00C061DC" w:rsidRPr="00AD2CB7" w:rsidRDefault="00C061DC" w:rsidP="00AD2CB7">
            <w:pPr>
              <w:pStyle w:val="TableParagraph"/>
              <w:spacing w:before="149"/>
              <w:jc w:val="both"/>
              <w:rPr>
                <w:rFonts w:cstheme="minorHAnsi"/>
                <w:b/>
              </w:rPr>
            </w:pPr>
            <w:r w:rsidRPr="00AD2CB7">
              <w:rPr>
                <w:rFonts w:cstheme="minorHAnsi"/>
                <w:b/>
              </w:rPr>
              <w:t>10h15-10h45</w:t>
            </w:r>
          </w:p>
        </w:tc>
        <w:tc>
          <w:tcPr>
            <w:tcW w:w="7654" w:type="dxa"/>
            <w:gridSpan w:val="4"/>
          </w:tcPr>
          <w:p w14:paraId="1701AFCB" w14:textId="77777777" w:rsidR="00C061DC" w:rsidRPr="00AD2CB7" w:rsidRDefault="00C061DC" w:rsidP="00AD2CB7">
            <w:pPr>
              <w:pStyle w:val="TableParagraph"/>
              <w:spacing w:before="149"/>
              <w:jc w:val="both"/>
              <w:rPr>
                <w:rFonts w:cstheme="minorHAnsi"/>
              </w:rPr>
            </w:pPr>
            <w:r w:rsidRPr="00AD2CB7">
              <w:rPr>
                <w:rFonts w:cstheme="minorHAnsi"/>
              </w:rPr>
              <w:t>Echanges</w:t>
            </w:r>
            <w:r w:rsidRPr="00AD2CB7">
              <w:rPr>
                <w:rFonts w:cstheme="minorHAnsi"/>
                <w:spacing w:val="-4"/>
              </w:rPr>
              <w:t xml:space="preserve"> </w:t>
            </w:r>
            <w:r w:rsidRPr="00AD2CB7">
              <w:rPr>
                <w:rFonts w:cstheme="minorHAnsi"/>
              </w:rPr>
              <w:t>et</w:t>
            </w:r>
            <w:r w:rsidRPr="00AD2CB7">
              <w:rPr>
                <w:rFonts w:cstheme="minorHAnsi"/>
                <w:spacing w:val="-1"/>
              </w:rPr>
              <w:t xml:space="preserve"> </w:t>
            </w:r>
            <w:r w:rsidRPr="00AD2CB7">
              <w:rPr>
                <w:rFonts w:cstheme="minorHAnsi"/>
              </w:rPr>
              <w:t>réflexions</w:t>
            </w:r>
          </w:p>
        </w:tc>
      </w:tr>
      <w:tr w:rsidR="00C061DC" w:rsidRPr="00AD2CB7" w14:paraId="06BF71CC" w14:textId="77777777" w:rsidTr="00C061DC">
        <w:trPr>
          <w:trHeight w:val="470"/>
        </w:trPr>
        <w:tc>
          <w:tcPr>
            <w:tcW w:w="1451" w:type="dxa"/>
            <w:gridSpan w:val="2"/>
            <w:shd w:val="clear" w:color="auto" w:fill="BEBEBE"/>
          </w:tcPr>
          <w:p w14:paraId="41D05001" w14:textId="50F6E6AD" w:rsidR="00C061DC" w:rsidRPr="00AD2CB7" w:rsidRDefault="00C061DC" w:rsidP="00AD2CB7">
            <w:pPr>
              <w:pStyle w:val="TableParagraph"/>
              <w:spacing w:before="29"/>
              <w:jc w:val="both"/>
              <w:rPr>
                <w:rFonts w:cstheme="minorHAnsi"/>
                <w:b/>
              </w:rPr>
            </w:pPr>
          </w:p>
        </w:tc>
        <w:tc>
          <w:tcPr>
            <w:tcW w:w="7654" w:type="dxa"/>
            <w:gridSpan w:val="4"/>
            <w:shd w:val="clear" w:color="auto" w:fill="BEBEBE"/>
          </w:tcPr>
          <w:p w14:paraId="6F9A1FB6" w14:textId="77777777" w:rsidR="00C061DC" w:rsidRPr="00AD2CB7" w:rsidRDefault="00C061DC" w:rsidP="00AD2CB7">
            <w:pPr>
              <w:pStyle w:val="TableParagraph"/>
              <w:spacing w:before="29"/>
              <w:ind w:left="6" w:right="139"/>
              <w:jc w:val="both"/>
              <w:rPr>
                <w:rFonts w:cstheme="minorHAnsi"/>
                <w:b/>
              </w:rPr>
            </w:pPr>
            <w:r w:rsidRPr="00AD2CB7">
              <w:rPr>
                <w:rFonts w:cstheme="minorHAnsi"/>
                <w:b/>
              </w:rPr>
              <w:t>Pause-café</w:t>
            </w:r>
          </w:p>
        </w:tc>
      </w:tr>
      <w:tr w:rsidR="00C061DC" w:rsidRPr="00AD2CB7" w14:paraId="566BE675" w14:textId="77777777" w:rsidTr="00C061DC">
        <w:trPr>
          <w:trHeight w:val="484"/>
        </w:trPr>
        <w:tc>
          <w:tcPr>
            <w:tcW w:w="9105" w:type="dxa"/>
            <w:gridSpan w:val="6"/>
            <w:shd w:val="clear" w:color="auto" w:fill="B4C5E7"/>
          </w:tcPr>
          <w:p w14:paraId="797D4924" w14:textId="77777777" w:rsidR="00C061DC" w:rsidRPr="00AD2CB7" w:rsidRDefault="00C061DC" w:rsidP="00AD2CB7">
            <w:pPr>
              <w:pStyle w:val="TableParagraph"/>
              <w:spacing w:before="36"/>
              <w:jc w:val="both"/>
              <w:rPr>
                <w:rFonts w:cstheme="minorHAnsi"/>
                <w:b/>
              </w:rPr>
            </w:pPr>
            <w:r w:rsidRPr="00AD2CB7">
              <w:rPr>
                <w:rFonts w:cstheme="minorHAnsi"/>
                <w:b/>
              </w:rPr>
              <w:t>Session</w:t>
            </w:r>
            <w:r w:rsidRPr="00AD2CB7">
              <w:rPr>
                <w:rFonts w:cstheme="minorHAnsi"/>
                <w:b/>
                <w:spacing w:val="-1"/>
              </w:rPr>
              <w:t xml:space="preserve"> </w:t>
            </w:r>
            <w:r w:rsidRPr="00AD2CB7">
              <w:rPr>
                <w:rFonts w:cstheme="minorHAnsi"/>
                <w:b/>
              </w:rPr>
              <w:t>3</w:t>
            </w:r>
            <w:r w:rsidRPr="00AD2CB7">
              <w:rPr>
                <w:rFonts w:cstheme="minorHAnsi"/>
                <w:b/>
                <w:spacing w:val="-1"/>
              </w:rPr>
              <w:t xml:space="preserve"> </w:t>
            </w:r>
            <w:r w:rsidRPr="00AD2CB7">
              <w:rPr>
                <w:rFonts w:cstheme="minorHAnsi"/>
                <w:b/>
              </w:rPr>
              <w:t>:</w:t>
            </w:r>
            <w:r w:rsidRPr="00AD2CB7">
              <w:rPr>
                <w:rFonts w:cstheme="minorHAnsi"/>
                <w:b/>
                <w:spacing w:val="-3"/>
              </w:rPr>
              <w:t xml:space="preserve"> </w:t>
            </w:r>
            <w:r w:rsidRPr="00AD2CB7">
              <w:rPr>
                <w:rFonts w:cstheme="minorHAnsi"/>
                <w:b/>
              </w:rPr>
              <w:t>Cadre</w:t>
            </w:r>
            <w:r w:rsidRPr="00AD2CB7">
              <w:rPr>
                <w:rFonts w:cstheme="minorHAnsi"/>
                <w:b/>
                <w:spacing w:val="-2"/>
              </w:rPr>
              <w:t xml:space="preserve"> </w:t>
            </w:r>
            <w:r w:rsidRPr="00AD2CB7">
              <w:rPr>
                <w:rFonts w:cstheme="minorHAnsi"/>
                <w:b/>
              </w:rPr>
              <w:t>de</w:t>
            </w:r>
            <w:r w:rsidRPr="00AD2CB7">
              <w:rPr>
                <w:rFonts w:cstheme="minorHAnsi"/>
                <w:b/>
                <w:spacing w:val="-3"/>
              </w:rPr>
              <w:t xml:space="preserve"> </w:t>
            </w:r>
            <w:r w:rsidRPr="00AD2CB7">
              <w:rPr>
                <w:rFonts w:cstheme="minorHAnsi"/>
                <w:b/>
              </w:rPr>
              <w:t>Transparence</w:t>
            </w:r>
            <w:r w:rsidRPr="00AD2CB7">
              <w:rPr>
                <w:rFonts w:cstheme="minorHAnsi"/>
                <w:b/>
                <w:spacing w:val="1"/>
              </w:rPr>
              <w:t xml:space="preserve"> </w:t>
            </w:r>
            <w:r w:rsidRPr="00AD2CB7">
              <w:rPr>
                <w:rFonts w:cstheme="minorHAnsi"/>
                <w:b/>
              </w:rPr>
              <w:t>Renforcée</w:t>
            </w:r>
          </w:p>
        </w:tc>
      </w:tr>
      <w:tr w:rsidR="00C061DC" w:rsidRPr="00AD2CB7" w14:paraId="5CFD2179" w14:textId="77777777" w:rsidTr="00C061DC">
        <w:trPr>
          <w:trHeight w:val="981"/>
        </w:trPr>
        <w:tc>
          <w:tcPr>
            <w:tcW w:w="1451" w:type="dxa"/>
            <w:gridSpan w:val="2"/>
          </w:tcPr>
          <w:p w14:paraId="0475046D" w14:textId="77777777" w:rsidR="00C061DC" w:rsidRPr="00AD2CB7" w:rsidRDefault="00C061DC" w:rsidP="00AD2CB7">
            <w:pPr>
              <w:pStyle w:val="TableParagraph"/>
              <w:spacing w:before="7"/>
              <w:jc w:val="both"/>
              <w:rPr>
                <w:rFonts w:cstheme="minorHAnsi"/>
                <w:b/>
              </w:rPr>
            </w:pPr>
          </w:p>
          <w:p w14:paraId="18378EFC" w14:textId="77777777" w:rsidR="00C061DC" w:rsidRPr="00AD2CB7" w:rsidRDefault="00C061DC" w:rsidP="00AD2CB7">
            <w:pPr>
              <w:pStyle w:val="TableParagraph"/>
              <w:jc w:val="both"/>
              <w:rPr>
                <w:rFonts w:cstheme="minorHAnsi"/>
                <w:b/>
              </w:rPr>
            </w:pPr>
            <w:r w:rsidRPr="00AD2CB7">
              <w:rPr>
                <w:rFonts w:cstheme="minorHAnsi"/>
                <w:b/>
              </w:rPr>
              <w:t>11h00-11h45</w:t>
            </w:r>
          </w:p>
        </w:tc>
        <w:tc>
          <w:tcPr>
            <w:tcW w:w="4536" w:type="dxa"/>
            <w:gridSpan w:val="2"/>
          </w:tcPr>
          <w:p w14:paraId="267514AB" w14:textId="0CB72923" w:rsidR="00C061DC" w:rsidRPr="00AD2CB7" w:rsidRDefault="00C061DC" w:rsidP="00E54660">
            <w:pPr>
              <w:pStyle w:val="TableParagraph"/>
              <w:spacing w:before="24"/>
              <w:ind w:right="276"/>
              <w:jc w:val="both"/>
              <w:rPr>
                <w:rFonts w:cstheme="minorHAnsi"/>
              </w:rPr>
            </w:pPr>
            <w:r w:rsidRPr="00AD2CB7">
              <w:rPr>
                <w:rFonts w:cstheme="minorHAnsi"/>
              </w:rPr>
              <w:t>Présentation</w:t>
            </w:r>
            <w:r w:rsidRPr="00AD2CB7">
              <w:rPr>
                <w:rFonts w:cstheme="minorHAnsi"/>
                <w:spacing w:val="-3"/>
              </w:rPr>
              <w:t xml:space="preserve"> </w:t>
            </w:r>
            <w:r w:rsidRPr="00AD2CB7">
              <w:rPr>
                <w:rFonts w:cstheme="minorHAnsi"/>
              </w:rPr>
              <w:t>du</w:t>
            </w:r>
            <w:r w:rsidRPr="00AD2CB7">
              <w:rPr>
                <w:rFonts w:cstheme="minorHAnsi"/>
                <w:spacing w:val="-2"/>
              </w:rPr>
              <w:t xml:space="preserve"> </w:t>
            </w:r>
            <w:r w:rsidRPr="00AD2CB7">
              <w:rPr>
                <w:rFonts w:cstheme="minorHAnsi"/>
              </w:rPr>
              <w:t>3</w:t>
            </w:r>
            <w:r w:rsidR="00E54660">
              <w:rPr>
                <w:rFonts w:cstheme="minorHAnsi"/>
                <w:vertAlign w:val="superscript"/>
              </w:rPr>
              <w:t>ième</w:t>
            </w:r>
            <w:r w:rsidR="00E54660">
              <w:rPr>
                <w:rFonts w:cstheme="minorHAnsi"/>
                <w:position w:val="8"/>
              </w:rPr>
              <w:t xml:space="preserve"> </w:t>
            </w:r>
            <w:r w:rsidRPr="00AD2CB7">
              <w:rPr>
                <w:rFonts w:cstheme="minorHAnsi"/>
              </w:rPr>
              <w:t>Rapport</w:t>
            </w:r>
            <w:r w:rsidR="00E20822" w:rsidRPr="00AD2CB7">
              <w:rPr>
                <w:rFonts w:cstheme="minorHAnsi"/>
                <w:spacing w:val="-3"/>
              </w:rPr>
              <w:t xml:space="preserve"> </w:t>
            </w:r>
            <w:r w:rsidRPr="00AD2CB7">
              <w:rPr>
                <w:rFonts w:cstheme="minorHAnsi"/>
              </w:rPr>
              <w:t>Biennal</w:t>
            </w:r>
            <w:r w:rsidRPr="00AD2CB7">
              <w:rPr>
                <w:rFonts w:cstheme="minorHAnsi"/>
                <w:spacing w:val="-64"/>
              </w:rPr>
              <w:t xml:space="preserve"> </w:t>
            </w:r>
            <w:r w:rsidRPr="00AD2CB7">
              <w:rPr>
                <w:rFonts w:cstheme="minorHAnsi"/>
              </w:rPr>
              <w:t>d’actualisation</w:t>
            </w:r>
            <w:r w:rsidRPr="00AD2CB7">
              <w:rPr>
                <w:rFonts w:cstheme="minorHAnsi"/>
                <w:spacing w:val="-4"/>
              </w:rPr>
              <w:t xml:space="preserve"> </w:t>
            </w:r>
            <w:r w:rsidRPr="00AD2CB7">
              <w:rPr>
                <w:rFonts w:cstheme="minorHAnsi"/>
              </w:rPr>
              <w:t>de</w:t>
            </w:r>
            <w:r w:rsidRPr="00AD2CB7">
              <w:rPr>
                <w:rFonts w:cstheme="minorHAnsi"/>
                <w:spacing w:val="-3"/>
              </w:rPr>
              <w:t xml:space="preserve"> </w:t>
            </w:r>
            <w:r w:rsidRPr="00AD2CB7">
              <w:rPr>
                <w:rFonts w:cstheme="minorHAnsi"/>
              </w:rPr>
              <w:t>la</w:t>
            </w:r>
            <w:r w:rsidRPr="00AD2CB7">
              <w:rPr>
                <w:rFonts w:cstheme="minorHAnsi"/>
                <w:spacing w:val="-2"/>
              </w:rPr>
              <w:t xml:space="preserve"> </w:t>
            </w:r>
            <w:r w:rsidRPr="00AD2CB7">
              <w:rPr>
                <w:rFonts w:cstheme="minorHAnsi"/>
              </w:rPr>
              <w:t>Tunisie</w:t>
            </w:r>
            <w:r w:rsidRPr="00AD2CB7">
              <w:rPr>
                <w:rFonts w:cstheme="minorHAnsi"/>
                <w:spacing w:val="-2"/>
              </w:rPr>
              <w:t xml:space="preserve"> </w:t>
            </w:r>
            <w:r w:rsidRPr="00AD2CB7">
              <w:rPr>
                <w:rFonts w:cstheme="minorHAnsi"/>
              </w:rPr>
              <w:t>(BUR3)</w:t>
            </w:r>
          </w:p>
        </w:tc>
        <w:tc>
          <w:tcPr>
            <w:tcW w:w="3118" w:type="dxa"/>
            <w:gridSpan w:val="2"/>
          </w:tcPr>
          <w:p w14:paraId="74A6A3A8" w14:textId="77777777" w:rsidR="00C061DC" w:rsidRPr="00AD2CB7" w:rsidRDefault="00C061DC" w:rsidP="00AD2CB7">
            <w:pPr>
              <w:pStyle w:val="TableParagraph"/>
              <w:spacing w:before="110"/>
              <w:jc w:val="both"/>
              <w:rPr>
                <w:rFonts w:cstheme="minorHAnsi"/>
                <w:b/>
              </w:rPr>
            </w:pPr>
            <w:r w:rsidRPr="00AD2CB7">
              <w:rPr>
                <w:rFonts w:cstheme="minorHAnsi"/>
                <w:b/>
              </w:rPr>
              <w:t>M. Samir</w:t>
            </w:r>
            <w:r w:rsidRPr="00AD2CB7">
              <w:rPr>
                <w:rFonts w:cstheme="minorHAnsi"/>
                <w:b/>
                <w:spacing w:val="-1"/>
              </w:rPr>
              <w:t xml:space="preserve"> </w:t>
            </w:r>
            <w:r w:rsidRPr="00AD2CB7">
              <w:rPr>
                <w:rFonts w:cstheme="minorHAnsi"/>
                <w:b/>
              </w:rPr>
              <w:t>Amous,</w:t>
            </w:r>
          </w:p>
          <w:p w14:paraId="37E1656F" w14:textId="77777777" w:rsidR="00C061DC" w:rsidRPr="00AD2CB7" w:rsidRDefault="00C061DC" w:rsidP="004C4178">
            <w:pPr>
              <w:pStyle w:val="TableParagraph"/>
              <w:spacing w:before="139"/>
              <w:jc w:val="both"/>
              <w:rPr>
                <w:rFonts w:cstheme="minorHAnsi"/>
                <w:i/>
              </w:rPr>
            </w:pPr>
            <w:r w:rsidRPr="00AD2CB7">
              <w:rPr>
                <w:rFonts w:cstheme="minorHAnsi"/>
                <w:i/>
              </w:rPr>
              <w:t>Expert</w:t>
            </w:r>
            <w:r w:rsidRPr="00AD2CB7">
              <w:rPr>
                <w:rFonts w:cstheme="minorHAnsi"/>
                <w:i/>
                <w:spacing w:val="-3"/>
              </w:rPr>
              <w:t xml:space="preserve"> </w:t>
            </w:r>
            <w:r w:rsidRPr="00AD2CB7">
              <w:rPr>
                <w:rFonts w:cstheme="minorHAnsi"/>
                <w:i/>
              </w:rPr>
              <w:t>international</w:t>
            </w:r>
          </w:p>
        </w:tc>
      </w:tr>
      <w:tr w:rsidR="00C061DC" w:rsidRPr="00AD2CB7" w14:paraId="33B84F38" w14:textId="77777777" w:rsidTr="00C061DC">
        <w:trPr>
          <w:trHeight w:val="1708"/>
        </w:trPr>
        <w:tc>
          <w:tcPr>
            <w:tcW w:w="1451" w:type="dxa"/>
            <w:gridSpan w:val="2"/>
          </w:tcPr>
          <w:p w14:paraId="75FA0A1A" w14:textId="77777777" w:rsidR="00C061DC" w:rsidRPr="00AD2CB7" w:rsidRDefault="00C061DC" w:rsidP="00AD2CB7">
            <w:pPr>
              <w:pStyle w:val="TableParagraph"/>
              <w:jc w:val="both"/>
              <w:rPr>
                <w:rFonts w:cstheme="minorHAnsi"/>
                <w:b/>
              </w:rPr>
            </w:pPr>
          </w:p>
          <w:p w14:paraId="14627DE9" w14:textId="77777777" w:rsidR="00C061DC" w:rsidRPr="00AD2CB7" w:rsidRDefault="00C061DC" w:rsidP="00AD2CB7">
            <w:pPr>
              <w:pStyle w:val="TableParagraph"/>
              <w:spacing w:before="4"/>
              <w:jc w:val="both"/>
              <w:rPr>
                <w:rFonts w:cstheme="minorHAnsi"/>
                <w:b/>
              </w:rPr>
            </w:pPr>
          </w:p>
          <w:p w14:paraId="21850DDE" w14:textId="77777777" w:rsidR="00C061DC" w:rsidRPr="00AD2CB7" w:rsidRDefault="00C061DC" w:rsidP="00AD2CB7">
            <w:pPr>
              <w:pStyle w:val="TableParagraph"/>
              <w:jc w:val="both"/>
              <w:rPr>
                <w:rFonts w:cstheme="minorHAnsi"/>
                <w:b/>
              </w:rPr>
            </w:pPr>
            <w:r w:rsidRPr="00AD2CB7">
              <w:rPr>
                <w:rFonts w:cstheme="minorHAnsi"/>
                <w:b/>
              </w:rPr>
              <w:t>11h45-12h15</w:t>
            </w:r>
          </w:p>
        </w:tc>
        <w:tc>
          <w:tcPr>
            <w:tcW w:w="4536" w:type="dxa"/>
            <w:gridSpan w:val="2"/>
          </w:tcPr>
          <w:p w14:paraId="0871B64C" w14:textId="77777777" w:rsidR="00C061DC" w:rsidRPr="00AD2CB7" w:rsidRDefault="00C061DC" w:rsidP="00AD2CB7">
            <w:pPr>
              <w:pStyle w:val="TableParagraph"/>
              <w:spacing w:before="26"/>
              <w:ind w:right="276"/>
              <w:jc w:val="both"/>
              <w:rPr>
                <w:rFonts w:cstheme="minorHAnsi"/>
              </w:rPr>
            </w:pPr>
            <w:r w:rsidRPr="00AD2CB7">
              <w:rPr>
                <w:rFonts w:cstheme="minorHAnsi"/>
              </w:rPr>
              <w:t>Avancement de la mise en place de la</w:t>
            </w:r>
            <w:r w:rsidRPr="00AD2CB7">
              <w:rPr>
                <w:rFonts w:cstheme="minorHAnsi"/>
                <w:spacing w:val="1"/>
              </w:rPr>
              <w:t xml:space="preserve"> </w:t>
            </w:r>
            <w:r w:rsidRPr="00AD2CB7">
              <w:rPr>
                <w:rFonts w:cstheme="minorHAnsi"/>
              </w:rPr>
              <w:t>plateforme</w:t>
            </w:r>
            <w:r w:rsidRPr="00AD2CB7">
              <w:rPr>
                <w:rFonts w:cstheme="minorHAnsi"/>
                <w:spacing w:val="-3"/>
              </w:rPr>
              <w:t xml:space="preserve"> </w:t>
            </w:r>
            <w:r w:rsidRPr="00AD2CB7">
              <w:rPr>
                <w:rFonts w:cstheme="minorHAnsi"/>
              </w:rPr>
              <w:t>digitale</w:t>
            </w:r>
            <w:r w:rsidRPr="00AD2CB7">
              <w:rPr>
                <w:rFonts w:cstheme="minorHAnsi"/>
                <w:spacing w:val="-2"/>
              </w:rPr>
              <w:t xml:space="preserve"> </w:t>
            </w:r>
            <w:r w:rsidRPr="00AD2CB7">
              <w:rPr>
                <w:rFonts w:cstheme="minorHAnsi"/>
              </w:rPr>
              <w:t>sur</w:t>
            </w:r>
            <w:r w:rsidRPr="00AD2CB7">
              <w:rPr>
                <w:rFonts w:cstheme="minorHAnsi"/>
                <w:spacing w:val="-6"/>
              </w:rPr>
              <w:t xml:space="preserve"> </w:t>
            </w:r>
            <w:r w:rsidRPr="00AD2CB7">
              <w:rPr>
                <w:rFonts w:cstheme="minorHAnsi"/>
              </w:rPr>
              <w:t>la</w:t>
            </w:r>
            <w:r w:rsidRPr="00AD2CB7">
              <w:rPr>
                <w:rFonts w:cstheme="minorHAnsi"/>
                <w:spacing w:val="-2"/>
              </w:rPr>
              <w:t xml:space="preserve"> </w:t>
            </w:r>
            <w:r w:rsidRPr="00AD2CB7">
              <w:rPr>
                <w:rFonts w:cstheme="minorHAnsi"/>
              </w:rPr>
              <w:t>transparence</w:t>
            </w:r>
            <w:r w:rsidRPr="00AD2CB7">
              <w:rPr>
                <w:rFonts w:cstheme="minorHAnsi"/>
                <w:spacing w:val="-2"/>
              </w:rPr>
              <w:t xml:space="preserve"> </w:t>
            </w:r>
            <w:r w:rsidRPr="00AD2CB7">
              <w:rPr>
                <w:rFonts w:cstheme="minorHAnsi"/>
              </w:rPr>
              <w:t>dans</w:t>
            </w:r>
            <w:r w:rsidRPr="00AD2CB7">
              <w:rPr>
                <w:rFonts w:cstheme="minorHAnsi"/>
                <w:spacing w:val="-3"/>
              </w:rPr>
              <w:t xml:space="preserve"> </w:t>
            </w:r>
            <w:r w:rsidRPr="00AD2CB7">
              <w:rPr>
                <w:rFonts w:cstheme="minorHAnsi"/>
              </w:rPr>
              <w:t>le</w:t>
            </w:r>
            <w:r w:rsidRPr="00AD2CB7">
              <w:rPr>
                <w:rFonts w:cstheme="minorHAnsi"/>
                <w:spacing w:val="-63"/>
              </w:rPr>
              <w:t xml:space="preserve"> </w:t>
            </w:r>
            <w:r w:rsidRPr="00AD2CB7">
              <w:rPr>
                <w:rFonts w:cstheme="minorHAnsi"/>
              </w:rPr>
              <w:t>domaine</w:t>
            </w:r>
            <w:r w:rsidRPr="00AD2CB7">
              <w:rPr>
                <w:rFonts w:cstheme="minorHAnsi"/>
                <w:spacing w:val="5"/>
              </w:rPr>
              <w:t xml:space="preserve"> </w:t>
            </w:r>
            <w:r w:rsidRPr="00AD2CB7">
              <w:rPr>
                <w:rFonts w:cstheme="minorHAnsi"/>
              </w:rPr>
              <w:t>de</w:t>
            </w:r>
            <w:r w:rsidRPr="00AD2CB7">
              <w:rPr>
                <w:rFonts w:cstheme="minorHAnsi"/>
                <w:spacing w:val="4"/>
              </w:rPr>
              <w:t xml:space="preserve"> </w:t>
            </w:r>
            <w:r w:rsidRPr="00AD2CB7">
              <w:rPr>
                <w:rFonts w:cstheme="minorHAnsi"/>
              </w:rPr>
              <w:t>l’atténuation</w:t>
            </w:r>
            <w:r w:rsidRPr="00AD2CB7">
              <w:rPr>
                <w:rFonts w:cstheme="minorHAnsi"/>
                <w:spacing w:val="9"/>
              </w:rPr>
              <w:t xml:space="preserve"> </w:t>
            </w:r>
            <w:r w:rsidRPr="00AD2CB7">
              <w:rPr>
                <w:rFonts w:cstheme="minorHAnsi"/>
              </w:rPr>
              <w:t>(SNIEGES,</w:t>
            </w:r>
            <w:r w:rsidRPr="00AD2CB7">
              <w:rPr>
                <w:rFonts w:cstheme="minorHAnsi"/>
                <w:spacing w:val="6"/>
              </w:rPr>
              <w:t xml:space="preserve"> </w:t>
            </w:r>
            <w:r w:rsidRPr="00AD2CB7">
              <w:rPr>
                <w:rFonts w:cstheme="minorHAnsi"/>
              </w:rPr>
              <w:t>SNSEMA</w:t>
            </w:r>
            <w:r w:rsidRPr="00AD2CB7">
              <w:rPr>
                <w:rFonts w:cstheme="minorHAnsi"/>
                <w:spacing w:val="1"/>
              </w:rPr>
              <w:t xml:space="preserve"> </w:t>
            </w:r>
            <w:r w:rsidRPr="00AD2CB7">
              <w:rPr>
                <w:rFonts w:cstheme="minorHAnsi"/>
              </w:rPr>
              <w:t>SNSS)</w:t>
            </w:r>
          </w:p>
        </w:tc>
        <w:tc>
          <w:tcPr>
            <w:tcW w:w="3118" w:type="dxa"/>
            <w:gridSpan w:val="2"/>
          </w:tcPr>
          <w:p w14:paraId="0D6B4160" w14:textId="77777777" w:rsidR="00C061DC" w:rsidRPr="00AD2CB7" w:rsidRDefault="00C061DC" w:rsidP="00AD2CB7">
            <w:pPr>
              <w:pStyle w:val="TableParagraph"/>
              <w:spacing w:before="130"/>
              <w:jc w:val="both"/>
              <w:rPr>
                <w:rFonts w:cstheme="minorHAnsi"/>
                <w:b/>
              </w:rPr>
            </w:pPr>
            <w:r w:rsidRPr="00AD2CB7">
              <w:rPr>
                <w:rFonts w:cstheme="minorHAnsi"/>
                <w:b/>
              </w:rPr>
              <w:t>M.</w:t>
            </w:r>
            <w:r w:rsidRPr="00AD2CB7">
              <w:rPr>
                <w:rFonts w:cstheme="minorHAnsi"/>
                <w:b/>
                <w:spacing w:val="-1"/>
              </w:rPr>
              <w:t xml:space="preserve"> </w:t>
            </w:r>
            <w:r w:rsidRPr="00AD2CB7">
              <w:rPr>
                <w:rFonts w:cstheme="minorHAnsi"/>
                <w:b/>
              </w:rPr>
              <w:t>Akram</w:t>
            </w:r>
            <w:r w:rsidRPr="00AD2CB7">
              <w:rPr>
                <w:rFonts w:cstheme="minorHAnsi"/>
                <w:b/>
                <w:spacing w:val="-1"/>
              </w:rPr>
              <w:t xml:space="preserve"> </w:t>
            </w:r>
            <w:r w:rsidRPr="00AD2CB7">
              <w:rPr>
                <w:rFonts w:cstheme="minorHAnsi"/>
                <w:b/>
              </w:rPr>
              <w:t>Hamza</w:t>
            </w:r>
          </w:p>
          <w:p w14:paraId="66B7C974" w14:textId="77777777" w:rsidR="00C061DC" w:rsidRPr="00AD2CB7" w:rsidRDefault="00C061DC" w:rsidP="00AD2CB7">
            <w:pPr>
              <w:pStyle w:val="TableParagraph"/>
              <w:spacing w:before="136"/>
              <w:ind w:right="133"/>
              <w:jc w:val="both"/>
              <w:rPr>
                <w:rFonts w:cstheme="minorHAnsi"/>
                <w:i/>
              </w:rPr>
            </w:pPr>
            <w:r w:rsidRPr="00AD2CB7">
              <w:rPr>
                <w:rFonts w:cstheme="minorHAnsi"/>
                <w:i/>
              </w:rPr>
              <w:t>Conseiller technique projet NDC-IKI</w:t>
            </w:r>
            <w:r w:rsidRPr="00AD2CB7">
              <w:rPr>
                <w:rFonts w:cstheme="minorHAnsi"/>
                <w:i/>
                <w:spacing w:val="1"/>
              </w:rPr>
              <w:t xml:space="preserve"> </w:t>
            </w:r>
            <w:r w:rsidRPr="00AD2CB7">
              <w:rPr>
                <w:rFonts w:cstheme="minorHAnsi"/>
                <w:i/>
              </w:rPr>
              <w:t>Coordinateur</w:t>
            </w:r>
            <w:r w:rsidRPr="00AD2CB7">
              <w:rPr>
                <w:rFonts w:cstheme="minorHAnsi"/>
                <w:i/>
                <w:spacing w:val="-4"/>
              </w:rPr>
              <w:t xml:space="preserve"> </w:t>
            </w:r>
            <w:r w:rsidRPr="00AD2CB7">
              <w:rPr>
                <w:rFonts w:cstheme="minorHAnsi"/>
                <w:i/>
              </w:rPr>
              <w:t>national</w:t>
            </w:r>
            <w:r w:rsidRPr="00AD2CB7">
              <w:rPr>
                <w:rFonts w:cstheme="minorHAnsi"/>
                <w:i/>
                <w:spacing w:val="-5"/>
              </w:rPr>
              <w:t xml:space="preserve"> </w:t>
            </w:r>
            <w:r w:rsidRPr="00AD2CB7">
              <w:rPr>
                <w:rFonts w:cstheme="minorHAnsi"/>
                <w:i/>
              </w:rPr>
              <w:t>projet</w:t>
            </w:r>
            <w:r w:rsidRPr="00AD2CB7">
              <w:rPr>
                <w:rFonts w:cstheme="minorHAnsi"/>
                <w:i/>
                <w:spacing w:val="-4"/>
              </w:rPr>
              <w:t xml:space="preserve"> </w:t>
            </w:r>
            <w:r w:rsidRPr="00AD2CB7">
              <w:rPr>
                <w:rFonts w:cstheme="minorHAnsi"/>
                <w:i/>
              </w:rPr>
              <w:t>NACAG,</w:t>
            </w:r>
            <w:r w:rsidRPr="00AD2CB7">
              <w:rPr>
                <w:rFonts w:cstheme="minorHAnsi"/>
                <w:i/>
                <w:spacing w:val="-53"/>
              </w:rPr>
              <w:t xml:space="preserve"> </w:t>
            </w:r>
            <w:r w:rsidRPr="00AD2CB7">
              <w:rPr>
                <w:rFonts w:cstheme="minorHAnsi"/>
                <w:i/>
              </w:rPr>
              <w:t>GIZ</w:t>
            </w:r>
          </w:p>
        </w:tc>
      </w:tr>
      <w:tr w:rsidR="00C061DC" w:rsidRPr="00AD2CB7" w14:paraId="0D6AEE1C" w14:textId="77777777" w:rsidTr="00C061DC">
        <w:trPr>
          <w:trHeight w:val="1430"/>
        </w:trPr>
        <w:tc>
          <w:tcPr>
            <w:tcW w:w="1451" w:type="dxa"/>
            <w:gridSpan w:val="2"/>
          </w:tcPr>
          <w:p w14:paraId="40C3D649" w14:textId="77777777" w:rsidR="00C061DC" w:rsidRPr="00AD2CB7" w:rsidRDefault="00C061DC" w:rsidP="00AD2CB7">
            <w:pPr>
              <w:pStyle w:val="TableParagraph"/>
              <w:jc w:val="both"/>
              <w:rPr>
                <w:rFonts w:cstheme="minorHAnsi"/>
                <w:b/>
              </w:rPr>
            </w:pPr>
          </w:p>
          <w:p w14:paraId="3400782D" w14:textId="77777777" w:rsidR="00C061DC" w:rsidRPr="00AD2CB7" w:rsidRDefault="00C061DC" w:rsidP="00AD2CB7">
            <w:pPr>
              <w:pStyle w:val="TableParagraph"/>
              <w:spacing w:before="210"/>
              <w:jc w:val="both"/>
              <w:rPr>
                <w:rFonts w:cstheme="minorHAnsi"/>
                <w:b/>
              </w:rPr>
            </w:pPr>
            <w:r w:rsidRPr="00AD2CB7">
              <w:rPr>
                <w:rFonts w:cstheme="minorHAnsi"/>
                <w:b/>
              </w:rPr>
              <w:t>12h15-12h30</w:t>
            </w:r>
          </w:p>
        </w:tc>
        <w:tc>
          <w:tcPr>
            <w:tcW w:w="4536" w:type="dxa"/>
            <w:gridSpan w:val="2"/>
          </w:tcPr>
          <w:p w14:paraId="110F1F08" w14:textId="2E0AD585" w:rsidR="00C061DC" w:rsidRPr="00AD2CB7" w:rsidRDefault="00C061DC" w:rsidP="00AD2CB7">
            <w:pPr>
              <w:pStyle w:val="TableParagraph"/>
              <w:spacing w:before="29"/>
              <w:ind w:right="276"/>
              <w:jc w:val="both"/>
              <w:rPr>
                <w:rFonts w:cstheme="minorHAnsi"/>
              </w:rPr>
            </w:pPr>
            <w:r w:rsidRPr="00AD2CB7">
              <w:rPr>
                <w:rFonts w:cstheme="minorHAnsi"/>
              </w:rPr>
              <w:t>Démarrage de l'institutionnalisation du</w:t>
            </w:r>
            <w:r w:rsidRPr="00AD2CB7">
              <w:rPr>
                <w:rFonts w:cstheme="minorHAnsi"/>
                <w:spacing w:val="1"/>
              </w:rPr>
              <w:t xml:space="preserve"> </w:t>
            </w:r>
            <w:r w:rsidR="00AD2CB7" w:rsidRPr="00AD2CB7">
              <w:rPr>
                <w:rFonts w:cstheme="minorHAnsi"/>
              </w:rPr>
              <w:t>Système</w:t>
            </w:r>
            <w:r w:rsidRPr="00AD2CB7">
              <w:rPr>
                <w:rFonts w:cstheme="minorHAnsi"/>
              </w:rPr>
              <w:t xml:space="preserve"> National d’Inventaire des Gaz à</w:t>
            </w:r>
            <w:r w:rsidRPr="00AD2CB7">
              <w:rPr>
                <w:rFonts w:cstheme="minorHAnsi"/>
                <w:spacing w:val="-64"/>
              </w:rPr>
              <w:t xml:space="preserve"> </w:t>
            </w:r>
            <w:r w:rsidRPr="00AD2CB7">
              <w:rPr>
                <w:rFonts w:cstheme="minorHAnsi"/>
              </w:rPr>
              <w:t>effet</w:t>
            </w:r>
            <w:r w:rsidRPr="00AD2CB7">
              <w:rPr>
                <w:rFonts w:cstheme="minorHAnsi"/>
                <w:spacing w:val="-2"/>
              </w:rPr>
              <w:t xml:space="preserve"> </w:t>
            </w:r>
            <w:r w:rsidRPr="00AD2CB7">
              <w:rPr>
                <w:rFonts w:cstheme="minorHAnsi"/>
              </w:rPr>
              <w:t>de</w:t>
            </w:r>
            <w:r w:rsidRPr="00AD2CB7">
              <w:rPr>
                <w:rFonts w:cstheme="minorHAnsi"/>
                <w:spacing w:val="-2"/>
              </w:rPr>
              <w:t xml:space="preserve"> </w:t>
            </w:r>
            <w:r w:rsidRPr="00AD2CB7">
              <w:rPr>
                <w:rFonts w:cstheme="minorHAnsi"/>
              </w:rPr>
              <w:t>serre (GES)</w:t>
            </w:r>
          </w:p>
        </w:tc>
        <w:tc>
          <w:tcPr>
            <w:tcW w:w="3118" w:type="dxa"/>
            <w:gridSpan w:val="2"/>
          </w:tcPr>
          <w:p w14:paraId="0C2630BA" w14:textId="77777777" w:rsidR="00C061DC" w:rsidRPr="00AD2CB7" w:rsidRDefault="00C061DC" w:rsidP="00AD2CB7">
            <w:pPr>
              <w:pStyle w:val="TableParagraph"/>
              <w:spacing w:before="29"/>
              <w:ind w:right="245"/>
              <w:jc w:val="both"/>
              <w:rPr>
                <w:rFonts w:cstheme="minorHAnsi"/>
                <w:i/>
              </w:rPr>
            </w:pPr>
            <w:r w:rsidRPr="00AD2CB7">
              <w:rPr>
                <w:rFonts w:cstheme="minorHAnsi"/>
                <w:b/>
              </w:rPr>
              <w:t>M.</w:t>
            </w:r>
            <w:r w:rsidRPr="00AD2CB7">
              <w:rPr>
                <w:rFonts w:cstheme="minorHAnsi"/>
                <w:b/>
                <w:spacing w:val="-6"/>
              </w:rPr>
              <w:t xml:space="preserve"> </w:t>
            </w:r>
            <w:r w:rsidRPr="00AD2CB7">
              <w:rPr>
                <w:rFonts w:cstheme="minorHAnsi"/>
                <w:b/>
              </w:rPr>
              <w:t>Mohamed</w:t>
            </w:r>
            <w:r w:rsidRPr="00AD2CB7">
              <w:rPr>
                <w:rFonts w:cstheme="minorHAnsi"/>
                <w:b/>
                <w:spacing w:val="-6"/>
              </w:rPr>
              <w:t xml:space="preserve"> </w:t>
            </w:r>
            <w:r w:rsidRPr="00AD2CB7">
              <w:rPr>
                <w:rFonts w:cstheme="minorHAnsi"/>
                <w:b/>
              </w:rPr>
              <w:t>Zmerli,</w:t>
            </w:r>
            <w:r w:rsidRPr="00AD2CB7">
              <w:rPr>
                <w:rFonts w:cstheme="minorHAnsi"/>
                <w:b/>
                <w:spacing w:val="-7"/>
              </w:rPr>
              <w:t xml:space="preserve"> </w:t>
            </w:r>
            <w:r w:rsidRPr="00AD2CB7">
              <w:rPr>
                <w:rFonts w:cstheme="minorHAnsi"/>
                <w:i/>
              </w:rPr>
              <w:t>Directeur</w:t>
            </w:r>
            <w:r w:rsidRPr="00AD2CB7">
              <w:rPr>
                <w:rFonts w:cstheme="minorHAnsi"/>
                <w:i/>
                <w:spacing w:val="-52"/>
              </w:rPr>
              <w:t xml:space="preserve"> </w:t>
            </w:r>
            <w:r w:rsidRPr="00AD2CB7">
              <w:rPr>
                <w:rFonts w:cstheme="minorHAnsi"/>
                <w:i/>
              </w:rPr>
              <w:t>de</w:t>
            </w:r>
            <w:r w:rsidRPr="00AD2CB7">
              <w:rPr>
                <w:rFonts w:cstheme="minorHAnsi"/>
                <w:i/>
                <w:spacing w:val="-3"/>
              </w:rPr>
              <w:t xml:space="preserve"> </w:t>
            </w:r>
            <w:r w:rsidRPr="00AD2CB7">
              <w:rPr>
                <w:rFonts w:cstheme="minorHAnsi"/>
                <w:i/>
              </w:rPr>
              <w:t>l’UGPO-CC</w:t>
            </w:r>
          </w:p>
          <w:p w14:paraId="3028199A" w14:textId="77777777" w:rsidR="00C061DC" w:rsidRPr="00AD2CB7" w:rsidRDefault="00C061DC" w:rsidP="00AD2CB7">
            <w:pPr>
              <w:pStyle w:val="TableParagraph"/>
              <w:ind w:right="113"/>
              <w:jc w:val="both"/>
              <w:rPr>
                <w:rFonts w:cstheme="minorHAnsi"/>
                <w:i/>
              </w:rPr>
            </w:pPr>
            <w:r w:rsidRPr="00AD2CB7">
              <w:rPr>
                <w:rFonts w:cstheme="minorHAnsi"/>
                <w:i/>
              </w:rPr>
              <w:t>Point</w:t>
            </w:r>
            <w:r w:rsidRPr="00AD2CB7">
              <w:rPr>
                <w:rFonts w:cstheme="minorHAnsi"/>
                <w:i/>
                <w:spacing w:val="-4"/>
              </w:rPr>
              <w:t xml:space="preserve"> </w:t>
            </w:r>
            <w:r w:rsidRPr="00AD2CB7">
              <w:rPr>
                <w:rFonts w:cstheme="minorHAnsi"/>
                <w:i/>
              </w:rPr>
              <w:t>Focal</w:t>
            </w:r>
            <w:r w:rsidRPr="00AD2CB7">
              <w:rPr>
                <w:rFonts w:cstheme="minorHAnsi"/>
                <w:i/>
                <w:spacing w:val="-4"/>
              </w:rPr>
              <w:t xml:space="preserve"> </w:t>
            </w:r>
            <w:r w:rsidRPr="00AD2CB7">
              <w:rPr>
                <w:rFonts w:cstheme="minorHAnsi"/>
                <w:i/>
              </w:rPr>
              <w:t>national</w:t>
            </w:r>
            <w:r w:rsidRPr="00AD2CB7">
              <w:rPr>
                <w:rFonts w:cstheme="minorHAnsi"/>
                <w:i/>
                <w:spacing w:val="-4"/>
              </w:rPr>
              <w:t xml:space="preserve"> </w:t>
            </w:r>
            <w:r w:rsidRPr="00AD2CB7">
              <w:rPr>
                <w:rFonts w:cstheme="minorHAnsi"/>
                <w:i/>
              </w:rPr>
              <w:t>de</w:t>
            </w:r>
            <w:r w:rsidRPr="00AD2CB7">
              <w:rPr>
                <w:rFonts w:cstheme="minorHAnsi"/>
                <w:i/>
                <w:spacing w:val="-1"/>
              </w:rPr>
              <w:t xml:space="preserve"> </w:t>
            </w:r>
            <w:r w:rsidRPr="00AD2CB7">
              <w:rPr>
                <w:rFonts w:cstheme="minorHAnsi"/>
                <w:i/>
              </w:rPr>
              <w:t>la</w:t>
            </w:r>
            <w:r w:rsidRPr="00AD2CB7">
              <w:rPr>
                <w:rFonts w:cstheme="minorHAnsi"/>
                <w:i/>
                <w:spacing w:val="-3"/>
              </w:rPr>
              <w:t xml:space="preserve"> </w:t>
            </w:r>
            <w:r w:rsidRPr="00AD2CB7">
              <w:rPr>
                <w:rFonts w:cstheme="minorHAnsi"/>
                <w:i/>
              </w:rPr>
              <w:t>Convention</w:t>
            </w:r>
            <w:r w:rsidRPr="00AD2CB7">
              <w:rPr>
                <w:rFonts w:cstheme="minorHAnsi"/>
                <w:i/>
                <w:spacing w:val="-52"/>
              </w:rPr>
              <w:t xml:space="preserve"> </w:t>
            </w:r>
            <w:r w:rsidRPr="00AD2CB7">
              <w:rPr>
                <w:rFonts w:cstheme="minorHAnsi"/>
                <w:i/>
              </w:rPr>
              <w:t>Cadre des Nations unies sur les</w:t>
            </w:r>
            <w:r w:rsidRPr="00AD2CB7">
              <w:rPr>
                <w:rFonts w:cstheme="minorHAnsi"/>
                <w:i/>
                <w:spacing w:val="1"/>
              </w:rPr>
              <w:t xml:space="preserve"> </w:t>
            </w:r>
            <w:r w:rsidRPr="00AD2CB7">
              <w:rPr>
                <w:rFonts w:cstheme="minorHAnsi"/>
                <w:i/>
              </w:rPr>
              <w:t>changements</w:t>
            </w:r>
            <w:r w:rsidRPr="00AD2CB7">
              <w:rPr>
                <w:rFonts w:cstheme="minorHAnsi"/>
                <w:i/>
                <w:spacing w:val="-1"/>
              </w:rPr>
              <w:t xml:space="preserve"> </w:t>
            </w:r>
            <w:r w:rsidRPr="00AD2CB7">
              <w:rPr>
                <w:rFonts w:cstheme="minorHAnsi"/>
                <w:i/>
              </w:rPr>
              <w:t>climatiques</w:t>
            </w:r>
          </w:p>
        </w:tc>
      </w:tr>
      <w:tr w:rsidR="00C061DC" w:rsidRPr="00AD2CB7" w14:paraId="5CD5D990" w14:textId="77777777" w:rsidTr="00C061DC">
        <w:trPr>
          <w:trHeight w:val="470"/>
        </w:trPr>
        <w:tc>
          <w:tcPr>
            <w:tcW w:w="1451" w:type="dxa"/>
            <w:gridSpan w:val="2"/>
          </w:tcPr>
          <w:p w14:paraId="5A3D4E62" w14:textId="77777777" w:rsidR="00C061DC" w:rsidRPr="00AD2CB7" w:rsidRDefault="00C061DC" w:rsidP="00AD2CB7">
            <w:pPr>
              <w:pStyle w:val="TableParagraph"/>
              <w:spacing w:before="29"/>
              <w:jc w:val="both"/>
              <w:rPr>
                <w:rFonts w:cstheme="minorHAnsi"/>
                <w:b/>
              </w:rPr>
            </w:pPr>
            <w:r w:rsidRPr="00AD2CB7">
              <w:rPr>
                <w:rFonts w:cstheme="minorHAnsi"/>
                <w:b/>
              </w:rPr>
              <w:t>12h30-13h00</w:t>
            </w:r>
          </w:p>
        </w:tc>
        <w:tc>
          <w:tcPr>
            <w:tcW w:w="7654" w:type="dxa"/>
            <w:gridSpan w:val="4"/>
          </w:tcPr>
          <w:p w14:paraId="7CF4F7DD" w14:textId="77777777" w:rsidR="00C061DC" w:rsidRPr="00AD2CB7" w:rsidRDefault="00C061DC" w:rsidP="00AD2CB7">
            <w:pPr>
              <w:pStyle w:val="TableParagraph"/>
              <w:spacing w:before="29"/>
              <w:jc w:val="both"/>
              <w:rPr>
                <w:rFonts w:cstheme="minorHAnsi"/>
              </w:rPr>
            </w:pPr>
            <w:r w:rsidRPr="00AD2CB7">
              <w:rPr>
                <w:rFonts w:cstheme="minorHAnsi"/>
              </w:rPr>
              <w:t>Echanges</w:t>
            </w:r>
            <w:r w:rsidRPr="00AD2CB7">
              <w:rPr>
                <w:rFonts w:cstheme="minorHAnsi"/>
                <w:spacing w:val="-4"/>
              </w:rPr>
              <w:t xml:space="preserve"> </w:t>
            </w:r>
            <w:r w:rsidRPr="00AD2CB7">
              <w:rPr>
                <w:rFonts w:cstheme="minorHAnsi"/>
              </w:rPr>
              <w:t>et</w:t>
            </w:r>
            <w:r w:rsidRPr="00AD2CB7">
              <w:rPr>
                <w:rFonts w:cstheme="minorHAnsi"/>
                <w:spacing w:val="-1"/>
              </w:rPr>
              <w:t xml:space="preserve"> </w:t>
            </w:r>
            <w:r w:rsidRPr="00AD2CB7">
              <w:rPr>
                <w:rFonts w:cstheme="minorHAnsi"/>
              </w:rPr>
              <w:t>réflexions</w:t>
            </w:r>
          </w:p>
        </w:tc>
      </w:tr>
      <w:tr w:rsidR="00C061DC" w:rsidRPr="00AD2CB7" w14:paraId="3ED702E9" w14:textId="77777777" w:rsidTr="00C061DC">
        <w:trPr>
          <w:trHeight w:val="695"/>
        </w:trPr>
        <w:tc>
          <w:tcPr>
            <w:tcW w:w="9105" w:type="dxa"/>
            <w:gridSpan w:val="6"/>
            <w:shd w:val="clear" w:color="auto" w:fill="B4C5E7"/>
          </w:tcPr>
          <w:p w14:paraId="130841F5" w14:textId="77777777" w:rsidR="00C061DC" w:rsidRPr="00AD2CB7" w:rsidRDefault="00C061DC" w:rsidP="00AD2CB7">
            <w:pPr>
              <w:pStyle w:val="TableParagraph"/>
              <w:spacing w:before="142"/>
              <w:jc w:val="both"/>
              <w:rPr>
                <w:rFonts w:cstheme="minorHAnsi"/>
                <w:b/>
              </w:rPr>
            </w:pPr>
            <w:r w:rsidRPr="00AD2CB7">
              <w:rPr>
                <w:rFonts w:cstheme="minorHAnsi"/>
                <w:b/>
              </w:rPr>
              <w:t>Session</w:t>
            </w:r>
            <w:r w:rsidRPr="00AD2CB7">
              <w:rPr>
                <w:rFonts w:cstheme="minorHAnsi"/>
                <w:b/>
                <w:spacing w:val="-1"/>
              </w:rPr>
              <w:t xml:space="preserve"> </w:t>
            </w:r>
            <w:r w:rsidRPr="00AD2CB7">
              <w:rPr>
                <w:rFonts w:cstheme="minorHAnsi"/>
                <w:b/>
              </w:rPr>
              <w:t>de</w:t>
            </w:r>
            <w:r w:rsidRPr="00AD2CB7">
              <w:rPr>
                <w:rFonts w:cstheme="minorHAnsi"/>
                <w:b/>
                <w:spacing w:val="-2"/>
              </w:rPr>
              <w:t xml:space="preserve"> </w:t>
            </w:r>
            <w:r w:rsidRPr="00AD2CB7">
              <w:rPr>
                <w:rFonts w:cstheme="minorHAnsi"/>
                <w:b/>
              </w:rPr>
              <w:t>clôture</w:t>
            </w:r>
          </w:p>
        </w:tc>
      </w:tr>
      <w:tr w:rsidR="00C061DC" w:rsidRPr="00AD2CB7" w14:paraId="12367F1E" w14:textId="77777777" w:rsidTr="00C061DC">
        <w:trPr>
          <w:trHeight w:val="1432"/>
        </w:trPr>
        <w:tc>
          <w:tcPr>
            <w:tcW w:w="1451" w:type="dxa"/>
            <w:gridSpan w:val="2"/>
          </w:tcPr>
          <w:p w14:paraId="5997733E" w14:textId="77777777" w:rsidR="00C061DC" w:rsidRPr="00AD2CB7" w:rsidRDefault="00C061DC" w:rsidP="00AD2CB7">
            <w:pPr>
              <w:pStyle w:val="TableParagraph"/>
              <w:jc w:val="both"/>
              <w:rPr>
                <w:rFonts w:cstheme="minorHAnsi"/>
                <w:b/>
              </w:rPr>
            </w:pPr>
          </w:p>
          <w:p w14:paraId="222D001F" w14:textId="77777777" w:rsidR="00C061DC" w:rsidRPr="00AD2CB7" w:rsidRDefault="00C061DC" w:rsidP="00AD2CB7">
            <w:pPr>
              <w:pStyle w:val="TableParagraph"/>
              <w:spacing w:before="210"/>
              <w:jc w:val="both"/>
              <w:rPr>
                <w:rFonts w:cstheme="minorHAnsi"/>
                <w:b/>
              </w:rPr>
            </w:pPr>
            <w:r w:rsidRPr="00AD2CB7">
              <w:rPr>
                <w:rFonts w:cstheme="minorHAnsi"/>
                <w:b/>
              </w:rPr>
              <w:t>13h00</w:t>
            </w:r>
          </w:p>
        </w:tc>
        <w:tc>
          <w:tcPr>
            <w:tcW w:w="4536" w:type="dxa"/>
            <w:gridSpan w:val="2"/>
          </w:tcPr>
          <w:p w14:paraId="336A5CA3" w14:textId="77777777" w:rsidR="00C061DC" w:rsidRPr="00AD2CB7" w:rsidRDefault="00C061DC" w:rsidP="00AD2CB7">
            <w:pPr>
              <w:pStyle w:val="TableParagraph"/>
              <w:numPr>
                <w:ilvl w:val="0"/>
                <w:numId w:val="10"/>
              </w:numPr>
              <w:tabs>
                <w:tab w:val="left" w:pos="467"/>
                <w:tab w:val="left" w:pos="468"/>
              </w:tabs>
              <w:spacing w:before="29"/>
              <w:ind w:hanging="361"/>
              <w:jc w:val="both"/>
              <w:rPr>
                <w:rFonts w:cstheme="minorHAnsi"/>
              </w:rPr>
            </w:pPr>
            <w:r w:rsidRPr="00AD2CB7">
              <w:rPr>
                <w:rFonts w:cstheme="minorHAnsi"/>
              </w:rPr>
              <w:t>Synthèse</w:t>
            </w:r>
            <w:r w:rsidRPr="00AD2CB7">
              <w:rPr>
                <w:rFonts w:cstheme="minorHAnsi"/>
                <w:spacing w:val="-5"/>
              </w:rPr>
              <w:t xml:space="preserve"> </w:t>
            </w:r>
            <w:r w:rsidRPr="00AD2CB7">
              <w:rPr>
                <w:rFonts w:cstheme="minorHAnsi"/>
              </w:rPr>
              <w:t>et</w:t>
            </w:r>
            <w:r w:rsidRPr="00AD2CB7">
              <w:rPr>
                <w:rFonts w:cstheme="minorHAnsi"/>
                <w:spacing w:val="-2"/>
              </w:rPr>
              <w:t xml:space="preserve"> </w:t>
            </w:r>
            <w:r w:rsidRPr="00AD2CB7">
              <w:rPr>
                <w:rFonts w:cstheme="minorHAnsi"/>
              </w:rPr>
              <w:t>prochaines</w:t>
            </w:r>
            <w:r w:rsidRPr="00AD2CB7">
              <w:rPr>
                <w:rFonts w:cstheme="minorHAnsi"/>
                <w:spacing w:val="-2"/>
              </w:rPr>
              <w:t xml:space="preserve"> </w:t>
            </w:r>
            <w:r w:rsidRPr="00AD2CB7">
              <w:rPr>
                <w:rFonts w:cstheme="minorHAnsi"/>
              </w:rPr>
              <w:t>étapes</w:t>
            </w:r>
          </w:p>
          <w:p w14:paraId="1270959C" w14:textId="77777777" w:rsidR="00C061DC" w:rsidRPr="00AD2CB7" w:rsidRDefault="00C061DC" w:rsidP="00AD2CB7">
            <w:pPr>
              <w:pStyle w:val="TableParagraph"/>
              <w:numPr>
                <w:ilvl w:val="0"/>
                <w:numId w:val="10"/>
              </w:numPr>
              <w:tabs>
                <w:tab w:val="left" w:pos="467"/>
                <w:tab w:val="left" w:pos="468"/>
              </w:tabs>
              <w:spacing w:before="136"/>
              <w:ind w:hanging="361"/>
              <w:jc w:val="both"/>
              <w:rPr>
                <w:rFonts w:cstheme="minorHAnsi"/>
              </w:rPr>
            </w:pPr>
            <w:r w:rsidRPr="00AD2CB7">
              <w:rPr>
                <w:rFonts w:cstheme="minorHAnsi"/>
              </w:rPr>
              <w:t>Clôture</w:t>
            </w:r>
            <w:r w:rsidRPr="00AD2CB7">
              <w:rPr>
                <w:rFonts w:cstheme="minorHAnsi"/>
                <w:spacing w:val="-2"/>
              </w:rPr>
              <w:t xml:space="preserve"> </w:t>
            </w:r>
            <w:r w:rsidRPr="00AD2CB7">
              <w:rPr>
                <w:rFonts w:cstheme="minorHAnsi"/>
              </w:rPr>
              <w:t>de</w:t>
            </w:r>
            <w:r w:rsidRPr="00AD2CB7">
              <w:rPr>
                <w:rFonts w:cstheme="minorHAnsi"/>
                <w:spacing w:val="1"/>
              </w:rPr>
              <w:t xml:space="preserve"> </w:t>
            </w:r>
            <w:r w:rsidRPr="00AD2CB7">
              <w:rPr>
                <w:rFonts w:cstheme="minorHAnsi"/>
              </w:rPr>
              <w:t>l’atelier</w:t>
            </w:r>
          </w:p>
        </w:tc>
        <w:tc>
          <w:tcPr>
            <w:tcW w:w="3118" w:type="dxa"/>
            <w:gridSpan w:val="2"/>
          </w:tcPr>
          <w:p w14:paraId="04284496" w14:textId="77777777" w:rsidR="00C061DC" w:rsidRPr="00AD2CB7" w:rsidRDefault="00C061DC" w:rsidP="00AD2CB7">
            <w:pPr>
              <w:pStyle w:val="TableParagraph"/>
              <w:spacing w:before="29"/>
              <w:jc w:val="both"/>
              <w:rPr>
                <w:rFonts w:cstheme="minorHAnsi"/>
                <w:b/>
              </w:rPr>
            </w:pPr>
            <w:r w:rsidRPr="00AD2CB7">
              <w:rPr>
                <w:rFonts w:cstheme="minorHAnsi"/>
                <w:b/>
              </w:rPr>
              <w:t>M.</w:t>
            </w:r>
            <w:r w:rsidRPr="00AD2CB7">
              <w:rPr>
                <w:rFonts w:cstheme="minorHAnsi"/>
                <w:b/>
                <w:spacing w:val="-1"/>
              </w:rPr>
              <w:t xml:space="preserve"> </w:t>
            </w:r>
            <w:r w:rsidRPr="00AD2CB7">
              <w:rPr>
                <w:rFonts w:cstheme="minorHAnsi"/>
                <w:b/>
              </w:rPr>
              <w:t>Mohamed Zmerli</w:t>
            </w:r>
          </w:p>
          <w:p w14:paraId="17DBE9D7" w14:textId="77777777" w:rsidR="00C061DC" w:rsidRPr="00AD2CB7" w:rsidRDefault="00C061DC" w:rsidP="00AD2CB7">
            <w:pPr>
              <w:pStyle w:val="TableParagraph"/>
              <w:spacing w:before="40"/>
              <w:jc w:val="both"/>
              <w:rPr>
                <w:rFonts w:cstheme="minorHAnsi"/>
                <w:i/>
              </w:rPr>
            </w:pPr>
            <w:r w:rsidRPr="00AD2CB7">
              <w:rPr>
                <w:rFonts w:cstheme="minorHAnsi"/>
                <w:i/>
              </w:rPr>
              <w:t>Directeur</w:t>
            </w:r>
            <w:r w:rsidRPr="00AD2CB7">
              <w:rPr>
                <w:rFonts w:cstheme="minorHAnsi"/>
                <w:i/>
                <w:spacing w:val="-3"/>
              </w:rPr>
              <w:t xml:space="preserve"> </w:t>
            </w:r>
            <w:r w:rsidRPr="00AD2CB7">
              <w:rPr>
                <w:rFonts w:cstheme="minorHAnsi"/>
                <w:i/>
              </w:rPr>
              <w:t>de</w:t>
            </w:r>
            <w:r w:rsidRPr="00AD2CB7">
              <w:rPr>
                <w:rFonts w:cstheme="minorHAnsi"/>
                <w:i/>
                <w:spacing w:val="-5"/>
              </w:rPr>
              <w:t xml:space="preserve"> </w:t>
            </w:r>
            <w:r w:rsidRPr="00AD2CB7">
              <w:rPr>
                <w:rFonts w:cstheme="minorHAnsi"/>
                <w:i/>
              </w:rPr>
              <w:t>l’UGPO-CC</w:t>
            </w:r>
          </w:p>
          <w:p w14:paraId="6AA68B2F" w14:textId="77777777" w:rsidR="00C061DC" w:rsidRPr="00AD2CB7" w:rsidRDefault="00C061DC" w:rsidP="00AD2CB7">
            <w:pPr>
              <w:pStyle w:val="TableParagraph"/>
              <w:spacing w:before="34"/>
              <w:ind w:right="113"/>
              <w:jc w:val="both"/>
              <w:rPr>
                <w:rFonts w:cstheme="minorHAnsi"/>
                <w:i/>
              </w:rPr>
            </w:pPr>
            <w:r w:rsidRPr="00AD2CB7">
              <w:rPr>
                <w:rFonts w:cstheme="minorHAnsi"/>
                <w:i/>
              </w:rPr>
              <w:t>Point</w:t>
            </w:r>
            <w:r w:rsidRPr="00AD2CB7">
              <w:rPr>
                <w:rFonts w:cstheme="minorHAnsi"/>
                <w:i/>
                <w:spacing w:val="-4"/>
              </w:rPr>
              <w:t xml:space="preserve"> </w:t>
            </w:r>
            <w:r w:rsidRPr="00AD2CB7">
              <w:rPr>
                <w:rFonts w:cstheme="minorHAnsi"/>
                <w:i/>
              </w:rPr>
              <w:t>Focal</w:t>
            </w:r>
            <w:r w:rsidRPr="00AD2CB7">
              <w:rPr>
                <w:rFonts w:cstheme="minorHAnsi"/>
                <w:i/>
                <w:spacing w:val="-4"/>
              </w:rPr>
              <w:t xml:space="preserve"> </w:t>
            </w:r>
            <w:r w:rsidRPr="00AD2CB7">
              <w:rPr>
                <w:rFonts w:cstheme="minorHAnsi"/>
                <w:i/>
              </w:rPr>
              <w:t>national</w:t>
            </w:r>
            <w:r w:rsidRPr="00AD2CB7">
              <w:rPr>
                <w:rFonts w:cstheme="minorHAnsi"/>
                <w:i/>
                <w:spacing w:val="-4"/>
              </w:rPr>
              <w:t xml:space="preserve"> </w:t>
            </w:r>
            <w:r w:rsidRPr="00AD2CB7">
              <w:rPr>
                <w:rFonts w:cstheme="minorHAnsi"/>
                <w:i/>
              </w:rPr>
              <w:t>de</w:t>
            </w:r>
            <w:r w:rsidRPr="00AD2CB7">
              <w:rPr>
                <w:rFonts w:cstheme="minorHAnsi"/>
                <w:i/>
                <w:spacing w:val="-1"/>
              </w:rPr>
              <w:t xml:space="preserve"> </w:t>
            </w:r>
            <w:r w:rsidRPr="00AD2CB7">
              <w:rPr>
                <w:rFonts w:cstheme="minorHAnsi"/>
                <w:i/>
              </w:rPr>
              <w:t>la</w:t>
            </w:r>
            <w:r w:rsidRPr="00AD2CB7">
              <w:rPr>
                <w:rFonts w:cstheme="minorHAnsi"/>
                <w:i/>
                <w:spacing w:val="-3"/>
              </w:rPr>
              <w:t xml:space="preserve"> </w:t>
            </w:r>
            <w:r w:rsidRPr="00AD2CB7">
              <w:rPr>
                <w:rFonts w:cstheme="minorHAnsi"/>
                <w:i/>
              </w:rPr>
              <w:t>Convention</w:t>
            </w:r>
            <w:r w:rsidRPr="00AD2CB7">
              <w:rPr>
                <w:rFonts w:cstheme="minorHAnsi"/>
                <w:i/>
                <w:spacing w:val="-52"/>
              </w:rPr>
              <w:t xml:space="preserve"> </w:t>
            </w:r>
            <w:r w:rsidRPr="00AD2CB7">
              <w:rPr>
                <w:rFonts w:cstheme="minorHAnsi"/>
                <w:i/>
              </w:rPr>
              <w:t>Cadre des Nations unies sur les</w:t>
            </w:r>
            <w:r w:rsidRPr="00AD2CB7">
              <w:rPr>
                <w:rFonts w:cstheme="minorHAnsi"/>
                <w:i/>
                <w:spacing w:val="1"/>
              </w:rPr>
              <w:t xml:space="preserve"> </w:t>
            </w:r>
            <w:r w:rsidRPr="00AD2CB7">
              <w:rPr>
                <w:rFonts w:cstheme="minorHAnsi"/>
                <w:i/>
              </w:rPr>
              <w:t>changements</w:t>
            </w:r>
            <w:r w:rsidRPr="00AD2CB7">
              <w:rPr>
                <w:rFonts w:cstheme="minorHAnsi"/>
                <w:i/>
                <w:spacing w:val="-1"/>
              </w:rPr>
              <w:t xml:space="preserve"> </w:t>
            </w:r>
            <w:r w:rsidRPr="00AD2CB7">
              <w:rPr>
                <w:rFonts w:cstheme="minorHAnsi"/>
                <w:i/>
              </w:rPr>
              <w:t>climatiques</w:t>
            </w:r>
          </w:p>
        </w:tc>
      </w:tr>
      <w:tr w:rsidR="00953D8D" w:rsidRPr="00AD2CB7" w14:paraId="5A49B6C5" w14:textId="77777777" w:rsidTr="00FA4BD5">
        <w:trPr>
          <w:trHeight w:val="514"/>
        </w:trPr>
        <w:tc>
          <w:tcPr>
            <w:tcW w:w="9105" w:type="dxa"/>
            <w:gridSpan w:val="6"/>
            <w:shd w:val="clear" w:color="auto" w:fill="BFBFBF" w:themeFill="background1" w:themeFillShade="BF"/>
          </w:tcPr>
          <w:p w14:paraId="34707BCA" w14:textId="77362CBB" w:rsidR="00953D8D" w:rsidRPr="00AD2CB7" w:rsidRDefault="00953D8D" w:rsidP="004C4178">
            <w:pPr>
              <w:pStyle w:val="TableParagraph"/>
              <w:spacing w:before="29"/>
              <w:jc w:val="center"/>
              <w:rPr>
                <w:rFonts w:cstheme="minorHAnsi"/>
                <w:b/>
              </w:rPr>
            </w:pPr>
            <w:r w:rsidRPr="00AD2CB7">
              <w:rPr>
                <w:rFonts w:cstheme="minorHAnsi"/>
                <w:b/>
              </w:rPr>
              <w:t>Déjeuner</w:t>
            </w:r>
          </w:p>
        </w:tc>
      </w:tr>
    </w:tbl>
    <w:p w14:paraId="2ED0F382" w14:textId="77777777" w:rsidR="0077234F" w:rsidRPr="00AD2CB7" w:rsidRDefault="0077234F" w:rsidP="00AD2CB7">
      <w:pPr>
        <w:jc w:val="both"/>
        <w:rPr>
          <w:rFonts w:cstheme="minorHAnsi"/>
          <w:lang w:eastAsia="fr-FR"/>
        </w:rPr>
      </w:pPr>
    </w:p>
    <w:p w14:paraId="4C2AA70A" w14:textId="53A48F27" w:rsidR="0090550E" w:rsidRDefault="0090550E" w:rsidP="00AD2CB7">
      <w:pPr>
        <w:jc w:val="both"/>
        <w:rPr>
          <w:rFonts w:cstheme="minorHAnsi"/>
          <w:lang w:eastAsia="fr-FR"/>
        </w:rPr>
      </w:pPr>
    </w:p>
    <w:p w14:paraId="6B14A860" w14:textId="77777777" w:rsidR="0090550E" w:rsidRDefault="0090550E">
      <w:pPr>
        <w:rPr>
          <w:rFonts w:cstheme="minorHAnsi"/>
          <w:lang w:eastAsia="fr-FR"/>
        </w:rPr>
      </w:pPr>
      <w:r>
        <w:rPr>
          <w:rFonts w:cstheme="minorHAnsi"/>
          <w:lang w:eastAsia="fr-FR"/>
        </w:rPr>
        <w:br w:type="page"/>
      </w:r>
    </w:p>
    <w:p w14:paraId="7306E4A5" w14:textId="77777777" w:rsidR="0090550E" w:rsidRDefault="0090550E" w:rsidP="0090550E">
      <w:pPr>
        <w:pStyle w:val="Titre2"/>
        <w:spacing w:after="240"/>
        <w:jc w:val="right"/>
        <w:rPr>
          <w:b/>
          <w:bCs/>
          <w:i/>
          <w:iCs/>
          <w:sz w:val="22"/>
          <w:szCs w:val="22"/>
          <w:u w:val="single"/>
          <w:lang w:eastAsia="fr-FR"/>
        </w:rPr>
      </w:pPr>
      <w:r w:rsidRPr="0090550E">
        <w:rPr>
          <w:b/>
          <w:bCs/>
          <w:i/>
          <w:iCs/>
          <w:sz w:val="22"/>
          <w:szCs w:val="22"/>
          <w:u w:val="single"/>
          <w:lang w:eastAsia="fr-FR"/>
        </w:rPr>
        <w:t>Annexe 2 : Liste des participants</w:t>
      </w:r>
    </w:p>
    <w:p w14:paraId="13418553" w14:textId="0BCB88CA" w:rsidR="00652B04" w:rsidRDefault="0090550E" w:rsidP="3377E354">
      <w:pPr>
        <w:pStyle w:val="Titre2"/>
        <w:spacing w:after="240"/>
        <w:jc w:val="right"/>
        <w:rPr>
          <w:b/>
          <w:bCs/>
          <w:i/>
          <w:iCs/>
          <w:sz w:val="22"/>
          <w:szCs w:val="22"/>
          <w:u w:val="single"/>
          <w:lang w:eastAsia="fr-FR"/>
        </w:rPr>
      </w:pPr>
      <w:r>
        <w:rPr>
          <w:noProof/>
          <w:lang w:val="en-US"/>
        </w:rPr>
        <w:drawing>
          <wp:inline distT="0" distB="0" distL="0" distR="0" wp14:anchorId="2EF2796A" wp14:editId="430364F7">
            <wp:extent cx="4230402" cy="6012413"/>
            <wp:effectExtent l="4445" t="0" r="3175" b="3175"/>
            <wp:docPr id="2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2">
                      <a:extLst>
                        <a:ext uri="{28A0092B-C50C-407E-A947-70E740481C1C}">
                          <a14:useLocalDpi xmlns:a14="http://schemas.microsoft.com/office/drawing/2010/main" val="0"/>
                        </a:ext>
                      </a:extLst>
                    </a:blip>
                    <a:stretch>
                      <a:fillRect/>
                    </a:stretch>
                  </pic:blipFill>
                  <pic:spPr>
                    <a:xfrm rot="5400000">
                      <a:off x="0" y="0"/>
                      <a:ext cx="4230402" cy="6012413"/>
                    </a:xfrm>
                    <a:prstGeom prst="rect">
                      <a:avLst/>
                    </a:prstGeom>
                  </pic:spPr>
                </pic:pic>
              </a:graphicData>
            </a:graphic>
          </wp:inline>
        </w:drawing>
      </w:r>
      <w:r w:rsidRPr="3377E354">
        <w:rPr>
          <w:b/>
          <w:bCs/>
          <w:i/>
          <w:iCs/>
          <w:sz w:val="22"/>
          <w:szCs w:val="22"/>
          <w:u w:val="single"/>
          <w:lang w:eastAsia="fr-FR"/>
        </w:rPr>
        <w:t xml:space="preserve"> </w:t>
      </w:r>
    </w:p>
    <w:p w14:paraId="1A4B6024" w14:textId="085DFBEA" w:rsidR="0090550E" w:rsidRDefault="00235729" w:rsidP="0090550E">
      <w:pPr>
        <w:rPr>
          <w:lang w:eastAsia="fr-FR"/>
        </w:rPr>
      </w:pPr>
      <w:r>
        <w:rPr>
          <w:noProof/>
          <w:lang w:val="en-US"/>
        </w:rPr>
        <w:drawing>
          <wp:inline distT="0" distB="0" distL="0" distR="0" wp14:anchorId="149FE998" wp14:editId="26238090">
            <wp:extent cx="4109043" cy="6019084"/>
            <wp:effectExtent l="0" t="2540" r="3810" b="3810"/>
            <wp:docPr id="2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3">
                      <a:extLst>
                        <a:ext uri="{28A0092B-C50C-407E-A947-70E740481C1C}">
                          <a14:useLocalDpi xmlns:a14="http://schemas.microsoft.com/office/drawing/2010/main" val="0"/>
                        </a:ext>
                      </a:extLst>
                    </a:blip>
                    <a:stretch>
                      <a:fillRect/>
                    </a:stretch>
                  </pic:blipFill>
                  <pic:spPr>
                    <a:xfrm rot="16200000">
                      <a:off x="0" y="0"/>
                      <a:ext cx="4109043" cy="6019084"/>
                    </a:xfrm>
                    <a:prstGeom prst="rect">
                      <a:avLst/>
                    </a:prstGeom>
                  </pic:spPr>
                </pic:pic>
              </a:graphicData>
            </a:graphic>
          </wp:inline>
        </w:drawing>
      </w:r>
    </w:p>
    <w:p w14:paraId="1895FC54" w14:textId="10D1FA41" w:rsidR="00017BE6" w:rsidRDefault="007707AB" w:rsidP="0090550E">
      <w:pPr>
        <w:rPr>
          <w:lang w:eastAsia="fr-FR"/>
        </w:rPr>
      </w:pPr>
      <w:r>
        <w:rPr>
          <w:noProof/>
          <w:lang w:val="en-US"/>
        </w:rPr>
        <w:drawing>
          <wp:inline distT="0" distB="0" distL="0" distR="0" wp14:anchorId="4A89A292" wp14:editId="2075CEFE">
            <wp:extent cx="1768376" cy="5704438"/>
            <wp:effectExtent l="0" t="6033" r="0" b="0"/>
            <wp:docPr id="13" name="Image 13" descr="Une image contenant texte, mots croisés,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4">
                      <a:extLst>
                        <a:ext uri="{28A0092B-C50C-407E-A947-70E740481C1C}">
                          <a14:useLocalDpi xmlns:a14="http://schemas.microsoft.com/office/drawing/2010/main" val="0"/>
                        </a:ext>
                      </a:extLst>
                    </a:blip>
                    <a:stretch>
                      <a:fillRect/>
                    </a:stretch>
                  </pic:blipFill>
                  <pic:spPr>
                    <a:xfrm rot="5400000">
                      <a:off x="0" y="0"/>
                      <a:ext cx="1768376" cy="5704438"/>
                    </a:xfrm>
                    <a:prstGeom prst="rect">
                      <a:avLst/>
                    </a:prstGeom>
                  </pic:spPr>
                </pic:pic>
              </a:graphicData>
            </a:graphic>
          </wp:inline>
        </w:drawing>
      </w:r>
    </w:p>
    <w:p w14:paraId="627A4795" w14:textId="08191346" w:rsidR="007707AB" w:rsidRDefault="007707AB" w:rsidP="0090550E">
      <w:pPr>
        <w:rPr>
          <w:lang w:eastAsia="fr-FR"/>
        </w:rPr>
      </w:pPr>
    </w:p>
    <w:p w14:paraId="4505065F" w14:textId="630265B7" w:rsidR="007707AB" w:rsidRDefault="007707AB" w:rsidP="00DC65B8">
      <w:pPr>
        <w:pStyle w:val="Titre2"/>
        <w:spacing w:after="240"/>
        <w:jc w:val="right"/>
        <w:rPr>
          <w:b/>
          <w:bCs/>
          <w:i/>
          <w:iCs/>
          <w:sz w:val="22"/>
          <w:szCs w:val="22"/>
          <w:u w:val="single"/>
          <w:lang w:eastAsia="fr-FR"/>
        </w:rPr>
      </w:pPr>
      <w:r w:rsidRPr="007707AB">
        <w:rPr>
          <w:b/>
          <w:bCs/>
          <w:i/>
          <w:iCs/>
          <w:sz w:val="22"/>
          <w:szCs w:val="22"/>
          <w:u w:val="single"/>
          <w:lang w:eastAsia="fr-FR"/>
        </w:rPr>
        <w:t xml:space="preserve">Annexe </w:t>
      </w:r>
      <w:r w:rsidR="00DC65B8">
        <w:rPr>
          <w:b/>
          <w:bCs/>
          <w:i/>
          <w:iCs/>
          <w:sz w:val="22"/>
          <w:szCs w:val="22"/>
          <w:u w:val="single"/>
          <w:lang w:eastAsia="fr-FR"/>
        </w:rPr>
        <w:t>3</w:t>
      </w:r>
      <w:r w:rsidRPr="007707AB">
        <w:rPr>
          <w:b/>
          <w:bCs/>
          <w:i/>
          <w:iCs/>
          <w:sz w:val="22"/>
          <w:szCs w:val="22"/>
          <w:u w:val="single"/>
          <w:lang w:eastAsia="fr-FR"/>
        </w:rPr>
        <w:t xml:space="preserve"> : Photos de l’ateliers </w:t>
      </w:r>
    </w:p>
    <w:p w14:paraId="097739EF" w14:textId="77777777" w:rsidR="00DC65B8" w:rsidRPr="00A84324" w:rsidRDefault="0043783B" w:rsidP="0043783B">
      <w:pPr>
        <w:rPr>
          <w:noProof/>
        </w:rPr>
      </w:pPr>
      <w:r w:rsidRPr="00A84324">
        <w:rPr>
          <w:noProof/>
        </w:rPr>
        <w:t xml:space="preserve"> </w:t>
      </w:r>
    </w:p>
    <w:tbl>
      <w:tblPr>
        <w:tblStyle w:val="Grilledutableau"/>
        <w:tblW w:w="0" w:type="auto"/>
        <w:tblLook w:val="04A0" w:firstRow="1" w:lastRow="0" w:firstColumn="1" w:lastColumn="0" w:noHBand="0" w:noVBand="1"/>
      </w:tblPr>
      <w:tblGrid>
        <w:gridCol w:w="4533"/>
        <w:gridCol w:w="4533"/>
      </w:tblGrid>
      <w:tr w:rsidR="00DC65B8" w14:paraId="1E2F9330" w14:textId="77777777" w:rsidTr="00DC65B8">
        <w:tc>
          <w:tcPr>
            <w:tcW w:w="4533" w:type="dxa"/>
          </w:tcPr>
          <w:p w14:paraId="394D5EB4" w14:textId="71ADADFA" w:rsidR="00DC65B8" w:rsidRDefault="00DC65B8" w:rsidP="0043783B">
            <w:pPr>
              <w:rPr>
                <w:noProof/>
              </w:rPr>
            </w:pPr>
            <w:r>
              <w:rPr>
                <w:noProof/>
                <w:lang w:val="en-US"/>
              </w:rPr>
              <w:drawing>
                <wp:inline distT="0" distB="0" distL="0" distR="0" wp14:anchorId="2EF835F3" wp14:editId="66401F16">
                  <wp:extent cx="2084832" cy="1563624"/>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30130_0859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c>
          <w:tcPr>
            <w:tcW w:w="4533" w:type="dxa"/>
          </w:tcPr>
          <w:p w14:paraId="6836ED04" w14:textId="3B3C9DD9" w:rsidR="00DC65B8" w:rsidRDefault="00DC65B8" w:rsidP="0043783B">
            <w:pPr>
              <w:rPr>
                <w:noProof/>
              </w:rPr>
            </w:pPr>
            <w:r>
              <w:rPr>
                <w:noProof/>
                <w:lang w:val="en-US"/>
              </w:rPr>
              <w:drawing>
                <wp:inline distT="0" distB="0" distL="0" distR="0" wp14:anchorId="1F80608E" wp14:editId="61DDFA1F">
                  <wp:extent cx="2084832" cy="1563624"/>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30130_0920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r w:rsidR="00DC65B8" w14:paraId="67F363B8" w14:textId="77777777" w:rsidTr="00DC65B8">
        <w:tc>
          <w:tcPr>
            <w:tcW w:w="4533" w:type="dxa"/>
          </w:tcPr>
          <w:p w14:paraId="222E5F06" w14:textId="2911124E" w:rsidR="00DC65B8" w:rsidRDefault="00DC65B8" w:rsidP="00DC65B8">
            <w:pPr>
              <w:rPr>
                <w:noProof/>
              </w:rPr>
            </w:pPr>
            <w:r>
              <w:rPr>
                <w:noProof/>
                <w:lang w:val="en-US"/>
              </w:rPr>
              <w:drawing>
                <wp:inline distT="0" distB="0" distL="0" distR="0" wp14:anchorId="0020E054" wp14:editId="6D6058DF">
                  <wp:extent cx="2084832" cy="156362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30130_0920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c>
          <w:tcPr>
            <w:tcW w:w="4533" w:type="dxa"/>
          </w:tcPr>
          <w:p w14:paraId="680020B3" w14:textId="05620790" w:rsidR="00DC65B8" w:rsidRDefault="00DC65B8" w:rsidP="0043783B">
            <w:pPr>
              <w:rPr>
                <w:noProof/>
              </w:rPr>
            </w:pPr>
            <w:r>
              <w:rPr>
                <w:noProof/>
                <w:lang w:val="en-US"/>
              </w:rPr>
              <w:drawing>
                <wp:inline distT="0" distB="0" distL="0" distR="0" wp14:anchorId="1CC8C00F" wp14:editId="2A51D0F8">
                  <wp:extent cx="2084832" cy="156362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30130_0920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r w:rsidR="00DC65B8" w14:paraId="22E0B9EF" w14:textId="77777777" w:rsidTr="00DC65B8">
        <w:tc>
          <w:tcPr>
            <w:tcW w:w="4533" w:type="dxa"/>
          </w:tcPr>
          <w:p w14:paraId="7F456ADF" w14:textId="50F0B868" w:rsidR="00DC65B8" w:rsidRDefault="00365168" w:rsidP="0043783B">
            <w:pPr>
              <w:rPr>
                <w:noProof/>
              </w:rPr>
            </w:pPr>
            <w:r>
              <w:rPr>
                <w:noProof/>
                <w:lang w:val="en-US"/>
              </w:rPr>
              <w:drawing>
                <wp:inline distT="0" distB="0" distL="0" distR="0" wp14:anchorId="3DDF5555" wp14:editId="5C8CCF3E">
                  <wp:extent cx="2084832" cy="156362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130_0920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c>
          <w:tcPr>
            <w:tcW w:w="4533" w:type="dxa"/>
          </w:tcPr>
          <w:p w14:paraId="2521F5D5" w14:textId="5017BCA7" w:rsidR="00DC65B8" w:rsidRDefault="00365168" w:rsidP="0043783B">
            <w:pPr>
              <w:rPr>
                <w:noProof/>
              </w:rPr>
            </w:pPr>
            <w:r>
              <w:rPr>
                <w:noProof/>
                <w:lang w:val="en-US"/>
              </w:rPr>
              <w:drawing>
                <wp:inline distT="0" distB="0" distL="0" distR="0" wp14:anchorId="39AD3CC4" wp14:editId="6CF529C9">
                  <wp:extent cx="2084832" cy="156362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130_0920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r w:rsidR="00DC65B8" w14:paraId="02B17972" w14:textId="77777777" w:rsidTr="00DC65B8">
        <w:tc>
          <w:tcPr>
            <w:tcW w:w="4533" w:type="dxa"/>
          </w:tcPr>
          <w:p w14:paraId="2249B93A" w14:textId="112B1001" w:rsidR="00DC65B8" w:rsidRDefault="00365168" w:rsidP="0043783B">
            <w:pPr>
              <w:rPr>
                <w:noProof/>
              </w:rPr>
            </w:pPr>
            <w:r>
              <w:rPr>
                <w:noProof/>
                <w:lang w:val="en-US"/>
              </w:rPr>
              <w:drawing>
                <wp:inline distT="0" distB="0" distL="0" distR="0" wp14:anchorId="3C11B155" wp14:editId="51EC7617">
                  <wp:extent cx="2084832" cy="156362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130_0921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c>
          <w:tcPr>
            <w:tcW w:w="4533" w:type="dxa"/>
          </w:tcPr>
          <w:p w14:paraId="0153B0C7" w14:textId="13016BF0" w:rsidR="00DC65B8" w:rsidRDefault="00365168" w:rsidP="0043783B">
            <w:pPr>
              <w:rPr>
                <w:noProof/>
              </w:rPr>
            </w:pPr>
            <w:r>
              <w:rPr>
                <w:noProof/>
                <w:lang w:val="en-US"/>
              </w:rPr>
              <w:drawing>
                <wp:inline distT="0" distB="0" distL="0" distR="0" wp14:anchorId="38967F06" wp14:editId="656ABFE1">
                  <wp:extent cx="2084832" cy="156362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130_0921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r w:rsidR="00DC65B8" w14:paraId="7859EFA3" w14:textId="77777777" w:rsidTr="00DC65B8">
        <w:tc>
          <w:tcPr>
            <w:tcW w:w="4533" w:type="dxa"/>
          </w:tcPr>
          <w:p w14:paraId="6D8CB1E6" w14:textId="66E2F969" w:rsidR="00DC65B8" w:rsidRDefault="00365168" w:rsidP="0043783B">
            <w:pPr>
              <w:rPr>
                <w:noProof/>
              </w:rPr>
            </w:pPr>
            <w:r>
              <w:rPr>
                <w:noProof/>
                <w:lang w:val="en-US"/>
              </w:rPr>
              <w:drawing>
                <wp:inline distT="0" distB="0" distL="0" distR="0" wp14:anchorId="2C8720F0" wp14:editId="142E915F">
                  <wp:extent cx="2084832" cy="156362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130_0921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c>
          <w:tcPr>
            <w:tcW w:w="4533" w:type="dxa"/>
          </w:tcPr>
          <w:p w14:paraId="4991C5B1" w14:textId="1658304F" w:rsidR="00DC65B8" w:rsidRDefault="00365168" w:rsidP="0043783B">
            <w:pPr>
              <w:rPr>
                <w:noProof/>
              </w:rPr>
            </w:pPr>
            <w:r>
              <w:rPr>
                <w:noProof/>
                <w:lang w:val="en-US"/>
              </w:rPr>
              <w:drawing>
                <wp:inline distT="0" distB="0" distL="0" distR="0" wp14:anchorId="4250BDCF" wp14:editId="40F67213">
                  <wp:extent cx="2084832" cy="156362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0130_0929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r w:rsidR="00DC65B8" w14:paraId="230E8CFE" w14:textId="77777777" w:rsidTr="00DC65B8">
        <w:tc>
          <w:tcPr>
            <w:tcW w:w="4533" w:type="dxa"/>
          </w:tcPr>
          <w:p w14:paraId="2D4B4657" w14:textId="6E42F12C" w:rsidR="00DC65B8" w:rsidRDefault="00365168" w:rsidP="0043783B">
            <w:pPr>
              <w:rPr>
                <w:noProof/>
              </w:rPr>
            </w:pPr>
            <w:r>
              <w:rPr>
                <w:noProof/>
                <w:lang w:val="en-US"/>
              </w:rPr>
              <w:drawing>
                <wp:inline distT="0" distB="0" distL="0" distR="0" wp14:anchorId="192B245D" wp14:editId="44B8386D">
                  <wp:extent cx="2084832" cy="1563624"/>
                  <wp:effectExtent l="0" t="6032" r="4762" b="4763"/>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0130_092939.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c>
          <w:tcPr>
            <w:tcW w:w="4533" w:type="dxa"/>
          </w:tcPr>
          <w:p w14:paraId="3BD6307A" w14:textId="5B57DE30" w:rsidR="00DC65B8" w:rsidRDefault="00365168" w:rsidP="0043783B">
            <w:pPr>
              <w:rPr>
                <w:noProof/>
              </w:rPr>
            </w:pPr>
            <w:r>
              <w:rPr>
                <w:noProof/>
                <w:lang w:val="en-US"/>
              </w:rPr>
              <w:drawing>
                <wp:inline distT="0" distB="0" distL="0" distR="0" wp14:anchorId="75D2CE71" wp14:editId="4FB8E2D7">
                  <wp:extent cx="2084832" cy="1563624"/>
                  <wp:effectExtent l="0" t="6032" r="4762" b="4763"/>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0130_092950.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r>
      <w:tr w:rsidR="00DC65B8" w14:paraId="67DF8069" w14:textId="77777777" w:rsidTr="00DC65B8">
        <w:tc>
          <w:tcPr>
            <w:tcW w:w="4533" w:type="dxa"/>
          </w:tcPr>
          <w:p w14:paraId="0043A97E" w14:textId="57936231" w:rsidR="00DC65B8" w:rsidRDefault="00365168" w:rsidP="00365168">
            <w:pPr>
              <w:tabs>
                <w:tab w:val="left" w:pos="1560"/>
              </w:tabs>
              <w:rPr>
                <w:noProof/>
              </w:rPr>
            </w:pPr>
            <w:r>
              <w:rPr>
                <w:noProof/>
              </w:rPr>
              <w:tab/>
            </w:r>
            <w:r>
              <w:rPr>
                <w:noProof/>
                <w:lang w:val="en-US"/>
              </w:rPr>
              <w:drawing>
                <wp:inline distT="0" distB="0" distL="0" distR="0" wp14:anchorId="4C2ADF1F" wp14:editId="23BE82A1">
                  <wp:extent cx="2084832" cy="1563624"/>
                  <wp:effectExtent l="0" t="6032" r="4762" b="4763"/>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0130_092958.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c>
          <w:tcPr>
            <w:tcW w:w="4533" w:type="dxa"/>
          </w:tcPr>
          <w:p w14:paraId="3ECA099C" w14:textId="7A198C8E" w:rsidR="00DC65B8" w:rsidRDefault="00365168" w:rsidP="0043783B">
            <w:pPr>
              <w:rPr>
                <w:noProof/>
              </w:rPr>
            </w:pPr>
            <w:r>
              <w:rPr>
                <w:noProof/>
                <w:lang w:val="en-US"/>
              </w:rPr>
              <w:drawing>
                <wp:inline distT="0" distB="0" distL="0" distR="0" wp14:anchorId="41321806" wp14:editId="39D08282">
                  <wp:extent cx="2084832" cy="1563624"/>
                  <wp:effectExtent l="0" t="6032" r="4762" b="4763"/>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30130_093429.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r>
      <w:tr w:rsidR="00DC65B8" w14:paraId="12853E9A" w14:textId="77777777" w:rsidTr="00DC65B8">
        <w:tc>
          <w:tcPr>
            <w:tcW w:w="4533" w:type="dxa"/>
          </w:tcPr>
          <w:p w14:paraId="044E231A" w14:textId="240F16F3" w:rsidR="00DC65B8" w:rsidRDefault="00365168" w:rsidP="0043783B">
            <w:pPr>
              <w:rPr>
                <w:noProof/>
              </w:rPr>
            </w:pPr>
            <w:r>
              <w:rPr>
                <w:noProof/>
                <w:lang w:val="en-US"/>
              </w:rPr>
              <w:drawing>
                <wp:inline distT="0" distB="0" distL="0" distR="0" wp14:anchorId="71F02857" wp14:editId="2548770F">
                  <wp:extent cx="2084832" cy="1563624"/>
                  <wp:effectExtent l="0" t="6032" r="4762" b="4763"/>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0130_093116.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c>
          <w:tcPr>
            <w:tcW w:w="4533" w:type="dxa"/>
          </w:tcPr>
          <w:p w14:paraId="44A53F96" w14:textId="0C7F7530" w:rsidR="00DC65B8" w:rsidRDefault="00365168" w:rsidP="0043783B">
            <w:pPr>
              <w:rPr>
                <w:noProof/>
              </w:rPr>
            </w:pPr>
            <w:r>
              <w:rPr>
                <w:noProof/>
                <w:lang w:val="en-US"/>
              </w:rPr>
              <w:drawing>
                <wp:inline distT="0" distB="0" distL="0" distR="0" wp14:anchorId="10BF6744" wp14:editId="19E9515B">
                  <wp:extent cx="2084832" cy="1563624"/>
                  <wp:effectExtent l="0" t="6032" r="4762" b="4763"/>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0130_093111.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r>
      <w:tr w:rsidR="00365168" w14:paraId="292A4CBD" w14:textId="77777777" w:rsidTr="00DC65B8">
        <w:tc>
          <w:tcPr>
            <w:tcW w:w="4533" w:type="dxa"/>
          </w:tcPr>
          <w:p w14:paraId="7BCC1CF6" w14:textId="255BDF71" w:rsidR="00365168" w:rsidRDefault="00365168" w:rsidP="0043783B">
            <w:pPr>
              <w:rPr>
                <w:noProof/>
              </w:rPr>
            </w:pPr>
            <w:r>
              <w:rPr>
                <w:noProof/>
                <w:lang w:val="en-US"/>
              </w:rPr>
              <w:drawing>
                <wp:inline distT="0" distB="0" distL="0" distR="0" wp14:anchorId="5097C871" wp14:editId="69F18172">
                  <wp:extent cx="2084832" cy="1563624"/>
                  <wp:effectExtent l="0" t="6032" r="4762" b="4763"/>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130_093100.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c>
          <w:tcPr>
            <w:tcW w:w="4533" w:type="dxa"/>
          </w:tcPr>
          <w:p w14:paraId="607FFD6E" w14:textId="0EF8F777" w:rsidR="00365168" w:rsidRDefault="00365168" w:rsidP="0043783B">
            <w:pPr>
              <w:rPr>
                <w:noProof/>
              </w:rPr>
            </w:pPr>
            <w:r>
              <w:rPr>
                <w:noProof/>
                <w:lang w:val="en-US"/>
              </w:rPr>
              <w:drawing>
                <wp:inline distT="0" distB="0" distL="0" distR="0" wp14:anchorId="003A5791" wp14:editId="593E0627">
                  <wp:extent cx="2084832" cy="1563624"/>
                  <wp:effectExtent l="0" t="6032" r="4762" b="4763"/>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130_093054.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r>
      <w:tr w:rsidR="00365168" w14:paraId="26914340" w14:textId="77777777" w:rsidTr="00DC65B8">
        <w:tc>
          <w:tcPr>
            <w:tcW w:w="4533" w:type="dxa"/>
          </w:tcPr>
          <w:p w14:paraId="473D4E13" w14:textId="66A26A24" w:rsidR="00365168" w:rsidRDefault="00365168" w:rsidP="0043783B">
            <w:pPr>
              <w:rPr>
                <w:noProof/>
              </w:rPr>
            </w:pPr>
            <w:r>
              <w:rPr>
                <w:noProof/>
                <w:lang w:val="en-US"/>
              </w:rPr>
              <w:drawing>
                <wp:inline distT="0" distB="0" distL="0" distR="0" wp14:anchorId="7FCEC662" wp14:editId="3A9D9F9A">
                  <wp:extent cx="2084832" cy="1563624"/>
                  <wp:effectExtent l="0" t="6032" r="4762" b="4763"/>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0130_093037.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c>
          <w:tcPr>
            <w:tcW w:w="4533" w:type="dxa"/>
          </w:tcPr>
          <w:p w14:paraId="15E8FF27" w14:textId="2F79F96E" w:rsidR="00365168" w:rsidRDefault="00365168" w:rsidP="0043783B">
            <w:pPr>
              <w:rPr>
                <w:noProof/>
              </w:rPr>
            </w:pPr>
            <w:r>
              <w:rPr>
                <w:noProof/>
                <w:lang w:val="en-US"/>
              </w:rPr>
              <w:drawing>
                <wp:inline distT="0" distB="0" distL="0" distR="0" wp14:anchorId="7562BD9C" wp14:editId="681102E7">
                  <wp:extent cx="2084832" cy="1563624"/>
                  <wp:effectExtent l="0" t="6032" r="4762" b="4763"/>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0130_093046.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r>
      <w:tr w:rsidR="00365168" w14:paraId="0F052F08" w14:textId="77777777" w:rsidTr="00DC65B8">
        <w:tc>
          <w:tcPr>
            <w:tcW w:w="4533" w:type="dxa"/>
          </w:tcPr>
          <w:p w14:paraId="3C6D3496" w14:textId="776D6794" w:rsidR="00365168" w:rsidRDefault="00365168" w:rsidP="0043783B">
            <w:pPr>
              <w:rPr>
                <w:noProof/>
              </w:rPr>
            </w:pPr>
            <w:r>
              <w:rPr>
                <w:noProof/>
                <w:lang w:val="en-US"/>
              </w:rPr>
              <w:drawing>
                <wp:inline distT="0" distB="0" distL="0" distR="0" wp14:anchorId="3B2B8004" wp14:editId="64A648AD">
                  <wp:extent cx="2084832" cy="1563624"/>
                  <wp:effectExtent l="0" t="6032" r="4762" b="4763"/>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0130_093031.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c>
          <w:tcPr>
            <w:tcW w:w="4533" w:type="dxa"/>
          </w:tcPr>
          <w:p w14:paraId="448720E1" w14:textId="3CEF27EF" w:rsidR="00365168" w:rsidRDefault="007F78C2" w:rsidP="0043783B">
            <w:pPr>
              <w:rPr>
                <w:noProof/>
              </w:rPr>
            </w:pPr>
            <w:r>
              <w:rPr>
                <w:noProof/>
                <w:lang w:val="en-US"/>
              </w:rPr>
              <w:drawing>
                <wp:inline distT="0" distB="0" distL="0" distR="0" wp14:anchorId="3DDBC255" wp14:editId="32BB0DCC">
                  <wp:extent cx="2084832" cy="1563624"/>
                  <wp:effectExtent l="0" t="6032" r="4762" b="4763"/>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30130_093437(0).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r>
      <w:tr w:rsidR="00365168" w14:paraId="3E96A834" w14:textId="77777777" w:rsidTr="00DC65B8">
        <w:tc>
          <w:tcPr>
            <w:tcW w:w="4533" w:type="dxa"/>
          </w:tcPr>
          <w:p w14:paraId="0CDC2C9A" w14:textId="66DC620D" w:rsidR="00365168" w:rsidRDefault="00365168" w:rsidP="0043783B">
            <w:pPr>
              <w:rPr>
                <w:noProof/>
              </w:rPr>
            </w:pPr>
            <w:r>
              <w:rPr>
                <w:noProof/>
                <w:lang w:val="en-US"/>
              </w:rPr>
              <w:drawing>
                <wp:inline distT="0" distB="0" distL="0" distR="0" wp14:anchorId="2F1509A6" wp14:editId="2FAA899F">
                  <wp:extent cx="2084832" cy="1563624"/>
                  <wp:effectExtent l="0" t="6032" r="4762" b="4763"/>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0130_093447.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c>
          <w:tcPr>
            <w:tcW w:w="4533" w:type="dxa"/>
          </w:tcPr>
          <w:p w14:paraId="75A7B9FA" w14:textId="409BD687" w:rsidR="00365168" w:rsidRDefault="007F78C2" w:rsidP="0043783B">
            <w:pPr>
              <w:rPr>
                <w:noProof/>
              </w:rPr>
            </w:pPr>
            <w:r>
              <w:rPr>
                <w:noProof/>
                <w:lang w:val="en-US"/>
              </w:rPr>
              <w:drawing>
                <wp:inline distT="0" distB="0" distL="0" distR="0" wp14:anchorId="3581C339" wp14:editId="4E2B34CD">
                  <wp:extent cx="2084832" cy="15636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30130_1004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r w:rsidR="00365168" w14:paraId="26258F47" w14:textId="77777777" w:rsidTr="00DC65B8">
        <w:tc>
          <w:tcPr>
            <w:tcW w:w="4533" w:type="dxa"/>
          </w:tcPr>
          <w:p w14:paraId="0D0D4CB5" w14:textId="0E926146" w:rsidR="00365168" w:rsidRDefault="007F78C2" w:rsidP="0043783B">
            <w:pPr>
              <w:rPr>
                <w:noProof/>
              </w:rPr>
            </w:pPr>
            <w:r>
              <w:rPr>
                <w:noProof/>
                <w:lang w:val="en-US"/>
              </w:rPr>
              <w:drawing>
                <wp:inline distT="0" distB="0" distL="0" distR="0" wp14:anchorId="20AA6D88" wp14:editId="4538CF9A">
                  <wp:extent cx="2084832" cy="1563624"/>
                  <wp:effectExtent l="0" t="6032" r="4762" b="4763"/>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30130_121813.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084832" cy="1563624"/>
                          </a:xfrm>
                          <a:prstGeom prst="rect">
                            <a:avLst/>
                          </a:prstGeom>
                        </pic:spPr>
                      </pic:pic>
                    </a:graphicData>
                  </a:graphic>
                </wp:inline>
              </w:drawing>
            </w:r>
          </w:p>
        </w:tc>
        <w:tc>
          <w:tcPr>
            <w:tcW w:w="4533" w:type="dxa"/>
          </w:tcPr>
          <w:p w14:paraId="52446D65" w14:textId="0B36644A" w:rsidR="00365168" w:rsidRDefault="007F78C2" w:rsidP="0043783B">
            <w:pPr>
              <w:rPr>
                <w:noProof/>
              </w:rPr>
            </w:pPr>
            <w:r>
              <w:rPr>
                <w:noProof/>
                <w:lang w:val="en-US"/>
              </w:rPr>
              <w:drawing>
                <wp:inline distT="0" distB="0" distL="0" distR="0" wp14:anchorId="40B22D0B" wp14:editId="0E76E7C0">
                  <wp:extent cx="2084832" cy="156362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30130_12163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r w:rsidR="00365168" w14:paraId="51BC058A" w14:textId="77777777" w:rsidTr="00DC65B8">
        <w:tc>
          <w:tcPr>
            <w:tcW w:w="4533" w:type="dxa"/>
          </w:tcPr>
          <w:p w14:paraId="064C0962" w14:textId="1418AC79" w:rsidR="00365168" w:rsidRDefault="007F78C2" w:rsidP="0043783B">
            <w:pPr>
              <w:rPr>
                <w:noProof/>
              </w:rPr>
            </w:pPr>
            <w:r>
              <w:rPr>
                <w:noProof/>
                <w:lang w:val="en-US"/>
              </w:rPr>
              <w:drawing>
                <wp:inline distT="0" distB="0" distL="0" distR="0" wp14:anchorId="119D4F1D" wp14:editId="5AF0C501">
                  <wp:extent cx="2084832" cy="156362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30130_11162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c>
          <w:tcPr>
            <w:tcW w:w="4533" w:type="dxa"/>
          </w:tcPr>
          <w:p w14:paraId="2E10B351" w14:textId="51DC87B5" w:rsidR="00365168" w:rsidRDefault="007F78C2" w:rsidP="0043783B">
            <w:pPr>
              <w:rPr>
                <w:noProof/>
              </w:rPr>
            </w:pPr>
            <w:r>
              <w:rPr>
                <w:noProof/>
                <w:lang w:val="en-US"/>
              </w:rPr>
              <w:drawing>
                <wp:inline distT="0" distB="0" distL="0" distR="0" wp14:anchorId="144F1814" wp14:editId="395B6B44">
                  <wp:extent cx="2084832" cy="1563624"/>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30130_1116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r w:rsidR="00365168" w14:paraId="1490495F" w14:textId="77777777" w:rsidTr="00DC65B8">
        <w:tc>
          <w:tcPr>
            <w:tcW w:w="4533" w:type="dxa"/>
          </w:tcPr>
          <w:p w14:paraId="3E4BC460" w14:textId="538ACE6D" w:rsidR="00365168" w:rsidRDefault="007F78C2" w:rsidP="0043783B">
            <w:pPr>
              <w:rPr>
                <w:noProof/>
              </w:rPr>
            </w:pPr>
            <w:r>
              <w:rPr>
                <w:noProof/>
                <w:lang w:val="en-US"/>
              </w:rPr>
              <w:drawing>
                <wp:inline distT="0" distB="0" distL="0" distR="0" wp14:anchorId="0F1E17A6" wp14:editId="107DEBF0">
                  <wp:extent cx="2084832" cy="156362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30130_1116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c>
          <w:tcPr>
            <w:tcW w:w="4533" w:type="dxa"/>
          </w:tcPr>
          <w:p w14:paraId="7BB9737C" w14:textId="1FFE512D" w:rsidR="00365168" w:rsidRDefault="007F78C2" w:rsidP="0043783B">
            <w:pPr>
              <w:rPr>
                <w:noProof/>
              </w:rPr>
            </w:pPr>
            <w:r>
              <w:rPr>
                <w:noProof/>
                <w:lang w:val="en-US"/>
              </w:rPr>
              <w:drawing>
                <wp:inline distT="0" distB="0" distL="0" distR="0" wp14:anchorId="7A7CE138" wp14:editId="23D91230">
                  <wp:extent cx="2084832" cy="156362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30130_10083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r w:rsidR="007F78C2" w14:paraId="0420557D" w14:textId="77777777" w:rsidTr="00DC65B8">
        <w:tc>
          <w:tcPr>
            <w:tcW w:w="4533" w:type="dxa"/>
          </w:tcPr>
          <w:p w14:paraId="148AF78E" w14:textId="2098ADA3" w:rsidR="007F78C2" w:rsidRDefault="007F78C2" w:rsidP="0043783B">
            <w:pPr>
              <w:rPr>
                <w:noProof/>
                <w:lang w:val="en-US"/>
              </w:rPr>
            </w:pPr>
            <w:r>
              <w:rPr>
                <w:noProof/>
                <w:lang w:val="en-US"/>
              </w:rPr>
              <w:drawing>
                <wp:inline distT="0" distB="0" distL="0" distR="0" wp14:anchorId="1C4A054F" wp14:editId="5EBA58ED">
                  <wp:extent cx="2084832" cy="156362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30130_09354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c>
          <w:tcPr>
            <w:tcW w:w="4533" w:type="dxa"/>
          </w:tcPr>
          <w:p w14:paraId="3247B610" w14:textId="539C4861" w:rsidR="007F78C2" w:rsidRDefault="007F78C2" w:rsidP="0043783B">
            <w:pPr>
              <w:rPr>
                <w:noProof/>
                <w:lang w:val="en-US"/>
              </w:rPr>
            </w:pPr>
            <w:r>
              <w:rPr>
                <w:noProof/>
                <w:lang w:val="en-US"/>
              </w:rPr>
              <w:drawing>
                <wp:inline distT="0" distB="0" distL="0" distR="0" wp14:anchorId="2D918B9A" wp14:editId="43A56F08">
                  <wp:extent cx="2084832" cy="156362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30130_10045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84832" cy="1563624"/>
                          </a:xfrm>
                          <a:prstGeom prst="rect">
                            <a:avLst/>
                          </a:prstGeom>
                        </pic:spPr>
                      </pic:pic>
                    </a:graphicData>
                  </a:graphic>
                </wp:inline>
              </w:drawing>
            </w:r>
          </w:p>
        </w:tc>
      </w:tr>
    </w:tbl>
    <w:p w14:paraId="2CA503A2" w14:textId="76A094BE" w:rsidR="0043783B" w:rsidRPr="00A84324" w:rsidRDefault="0043783B" w:rsidP="0043783B">
      <w:pPr>
        <w:rPr>
          <w:noProof/>
        </w:rPr>
      </w:pPr>
    </w:p>
    <w:p w14:paraId="149BDBFD" w14:textId="50461598" w:rsidR="0043783B" w:rsidRPr="0043783B" w:rsidRDefault="0043783B" w:rsidP="0043783B">
      <w:pPr>
        <w:rPr>
          <w:lang w:eastAsia="fr-FR"/>
        </w:rPr>
      </w:pPr>
    </w:p>
    <w:p w14:paraId="56DA8BFF" w14:textId="182042BF" w:rsidR="0043783B" w:rsidRPr="0043783B" w:rsidRDefault="0043783B" w:rsidP="0043783B">
      <w:pPr>
        <w:rPr>
          <w:lang w:eastAsia="fr-FR"/>
        </w:rPr>
      </w:pPr>
    </w:p>
    <w:p w14:paraId="3F841D87" w14:textId="3A1DE315" w:rsidR="007707AB" w:rsidRDefault="007707AB" w:rsidP="007707AB">
      <w:pPr>
        <w:rPr>
          <w:lang w:eastAsia="fr-FR"/>
        </w:rPr>
      </w:pPr>
    </w:p>
    <w:p w14:paraId="72F8E0BE" w14:textId="45AECA74" w:rsidR="00E54660" w:rsidRDefault="00E54660" w:rsidP="007707AB">
      <w:pPr>
        <w:rPr>
          <w:noProof/>
          <w:lang w:val="en-US"/>
        </w:rPr>
      </w:pPr>
    </w:p>
    <w:p w14:paraId="6B82C574" w14:textId="58A56BF8" w:rsidR="007707AB" w:rsidRPr="007707AB" w:rsidRDefault="007707AB" w:rsidP="007707AB">
      <w:pPr>
        <w:rPr>
          <w:lang w:eastAsia="fr-FR"/>
        </w:rPr>
      </w:pPr>
    </w:p>
    <w:sectPr w:rsidR="007707AB" w:rsidRPr="007707AB" w:rsidSect="00592145">
      <w:footerReference w:type="default" r:id="rId47"/>
      <w:headerReference w:type="first" r:id="rId48"/>
      <w:type w:val="continuous"/>
      <w:pgSz w:w="11910" w:h="16850"/>
      <w:pgMar w:top="1417" w:right="1417" w:bottom="1417" w:left="141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9059" w14:textId="77777777" w:rsidR="001A139E" w:rsidRDefault="001A139E" w:rsidP="008B2F74">
      <w:r>
        <w:separator/>
      </w:r>
    </w:p>
  </w:endnote>
  <w:endnote w:type="continuationSeparator" w:id="0">
    <w:p w14:paraId="542C27BB" w14:textId="77777777" w:rsidR="001A139E" w:rsidRDefault="001A139E" w:rsidP="008B2F74">
      <w:r>
        <w:continuationSeparator/>
      </w:r>
    </w:p>
  </w:endnote>
  <w:endnote w:type="continuationNotice" w:id="1">
    <w:p w14:paraId="55BDBB21" w14:textId="77777777" w:rsidR="001A139E" w:rsidRDefault="001A13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409533"/>
      <w:docPartObj>
        <w:docPartGallery w:val="Page Numbers (Bottom of Page)"/>
        <w:docPartUnique/>
      </w:docPartObj>
    </w:sdtPr>
    <w:sdtEndPr/>
    <w:sdtContent>
      <w:p w14:paraId="394B006D" w14:textId="6F83C28D" w:rsidR="00A84324" w:rsidRDefault="00A84324">
        <w:pPr>
          <w:pStyle w:val="Pieddepage"/>
          <w:jc w:val="right"/>
        </w:pPr>
        <w:r>
          <w:fldChar w:fldCharType="begin"/>
        </w:r>
        <w:r>
          <w:instrText>PAGE   \* MERGEFORMAT</w:instrText>
        </w:r>
        <w:r>
          <w:fldChar w:fldCharType="separate"/>
        </w:r>
        <w:r w:rsidR="000B71C2">
          <w:rPr>
            <w:noProof/>
          </w:rPr>
          <w:t>5</w:t>
        </w:r>
        <w:r>
          <w:fldChar w:fldCharType="end"/>
        </w:r>
      </w:p>
    </w:sdtContent>
  </w:sdt>
  <w:p w14:paraId="7FABB191" w14:textId="77777777" w:rsidR="00A84324" w:rsidRDefault="00A843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53233" w14:textId="77777777" w:rsidR="001A139E" w:rsidRDefault="001A139E" w:rsidP="008B2F74">
      <w:r>
        <w:separator/>
      </w:r>
    </w:p>
  </w:footnote>
  <w:footnote w:type="continuationSeparator" w:id="0">
    <w:p w14:paraId="3F72AD7E" w14:textId="77777777" w:rsidR="001A139E" w:rsidRDefault="001A139E" w:rsidP="008B2F74">
      <w:r>
        <w:continuationSeparator/>
      </w:r>
    </w:p>
  </w:footnote>
  <w:footnote w:type="continuationNotice" w:id="1">
    <w:p w14:paraId="39809916" w14:textId="77777777" w:rsidR="001A139E" w:rsidRDefault="001A13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BCBC" w14:textId="73BABF7D" w:rsidR="00A84324" w:rsidRDefault="00A84324">
    <w:pPr>
      <w:pStyle w:val="En-tte"/>
    </w:pPr>
    <w:r w:rsidRPr="00E54660">
      <w:rPr>
        <w:noProof/>
        <w:lang w:val="en-US"/>
      </w:rPr>
      <w:drawing>
        <wp:anchor distT="0" distB="0" distL="114300" distR="114300" simplePos="0" relativeHeight="251662336" behindDoc="1" locked="0" layoutInCell="1" allowOverlap="1" wp14:anchorId="0CD18265" wp14:editId="722C192D">
          <wp:simplePos x="0" y="0"/>
          <wp:positionH relativeFrom="column">
            <wp:posOffset>5444490</wp:posOffset>
          </wp:positionH>
          <wp:positionV relativeFrom="paragraph">
            <wp:posOffset>-139065</wp:posOffset>
          </wp:positionV>
          <wp:extent cx="891540" cy="445135"/>
          <wp:effectExtent l="0" t="0" r="3810" b="0"/>
          <wp:wrapTight wrapText="bothSides">
            <wp:wrapPolygon edited="0">
              <wp:start x="0" y="0"/>
              <wp:lineTo x="0" y="20337"/>
              <wp:lineTo x="21231" y="20337"/>
              <wp:lineTo x="21231" y="0"/>
              <wp:lineTo x="0" y="0"/>
            </wp:wrapPolygon>
          </wp:wrapTight>
          <wp:docPr id="9" name="Image 8" descr="logo-ANME-Fr-baseline">
            <a:extLst xmlns:a="http://schemas.openxmlformats.org/drawingml/2006/main">
              <a:ext uri="{FF2B5EF4-FFF2-40B4-BE49-F238E27FC236}">
                <a16:creationId xmlns:a16="http://schemas.microsoft.com/office/drawing/2014/main" id="{005374A2-6324-439E-BA1E-105590C1B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logo-ANME-Fr-baseline">
                    <a:extLst>
                      <a:ext uri="{FF2B5EF4-FFF2-40B4-BE49-F238E27FC236}">
                        <a16:creationId xmlns:a16="http://schemas.microsoft.com/office/drawing/2014/main" id="{005374A2-6324-439E-BA1E-105590C1B29C}"/>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1540" cy="4451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54660">
      <w:rPr>
        <w:noProof/>
        <w:lang w:val="en-US"/>
      </w:rPr>
      <w:drawing>
        <wp:anchor distT="0" distB="0" distL="114300" distR="114300" simplePos="0" relativeHeight="251661312" behindDoc="1" locked="0" layoutInCell="1" allowOverlap="1" wp14:anchorId="50CC8771" wp14:editId="262B9CD3">
          <wp:simplePos x="0" y="0"/>
          <wp:positionH relativeFrom="column">
            <wp:posOffset>1729740</wp:posOffset>
          </wp:positionH>
          <wp:positionV relativeFrom="paragraph">
            <wp:posOffset>-304800</wp:posOffset>
          </wp:positionV>
          <wp:extent cx="1570990" cy="614680"/>
          <wp:effectExtent l="0" t="0" r="0" b="0"/>
          <wp:wrapTight wrapText="bothSides">
            <wp:wrapPolygon edited="0">
              <wp:start x="0" y="0"/>
              <wp:lineTo x="0" y="20752"/>
              <wp:lineTo x="21216" y="20752"/>
              <wp:lineTo x="2121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905" b="15186"/>
                  <a:stretch/>
                </pic:blipFill>
                <pic:spPr bwMode="auto">
                  <a:xfrm>
                    <a:off x="0" y="0"/>
                    <a:ext cx="1570990" cy="61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660">
      <w:rPr>
        <w:noProof/>
        <w:lang w:val="en-US"/>
      </w:rPr>
      <w:drawing>
        <wp:anchor distT="0" distB="0" distL="114300" distR="114300" simplePos="0" relativeHeight="251660288" behindDoc="1" locked="0" layoutInCell="1" allowOverlap="1" wp14:anchorId="0BC1375D" wp14:editId="015E9FF8">
          <wp:simplePos x="0" y="0"/>
          <wp:positionH relativeFrom="column">
            <wp:posOffset>3620135</wp:posOffset>
          </wp:positionH>
          <wp:positionV relativeFrom="paragraph">
            <wp:posOffset>-213360</wp:posOffset>
          </wp:positionV>
          <wp:extent cx="1390650" cy="480695"/>
          <wp:effectExtent l="0" t="0" r="0" b="0"/>
          <wp:wrapTight wrapText="bothSides">
            <wp:wrapPolygon edited="0">
              <wp:start x="0" y="0"/>
              <wp:lineTo x="0" y="19688"/>
              <wp:lineTo x="14795" y="20544"/>
              <wp:lineTo x="21304" y="20544"/>
              <wp:lineTo x="21304" y="4280"/>
              <wp:lineTo x="20712" y="3424"/>
              <wp:lineTo x="1479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9813"/>
                  <a:stretch/>
                </pic:blipFill>
                <pic:spPr bwMode="auto">
                  <a:xfrm>
                    <a:off x="0" y="0"/>
                    <a:ext cx="1390650" cy="48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660">
      <w:rPr>
        <w:noProof/>
        <w:lang w:val="en-US"/>
      </w:rPr>
      <w:drawing>
        <wp:anchor distT="0" distB="0" distL="114300" distR="114300" simplePos="0" relativeHeight="251659264" behindDoc="1" locked="0" layoutInCell="1" allowOverlap="1" wp14:anchorId="0A2CC857" wp14:editId="436E41EB">
          <wp:simplePos x="0" y="0"/>
          <wp:positionH relativeFrom="column">
            <wp:posOffset>-330200</wp:posOffset>
          </wp:positionH>
          <wp:positionV relativeFrom="paragraph">
            <wp:posOffset>-259080</wp:posOffset>
          </wp:positionV>
          <wp:extent cx="1854835" cy="728980"/>
          <wp:effectExtent l="0" t="0" r="0" b="0"/>
          <wp:wrapTight wrapText="bothSides">
            <wp:wrapPolygon edited="0">
              <wp:start x="0" y="0"/>
              <wp:lineTo x="0" y="20885"/>
              <wp:lineTo x="21297" y="20885"/>
              <wp:lineTo x="2129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4835" cy="728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748"/>
    <w:multiLevelType w:val="hybridMultilevel"/>
    <w:tmpl w:val="6EA04F6C"/>
    <w:lvl w:ilvl="0" w:tplc="4162B3E2">
      <w:numFmt w:val="bullet"/>
      <w:lvlText w:val="-"/>
      <w:lvlJc w:val="left"/>
      <w:pPr>
        <w:ind w:left="467" w:hanging="360"/>
      </w:pPr>
      <w:rPr>
        <w:rFonts w:ascii="Times New Roman" w:eastAsia="Times New Roman" w:hAnsi="Times New Roman" w:cs="Times New Roman" w:hint="default"/>
        <w:w w:val="99"/>
        <w:sz w:val="24"/>
        <w:szCs w:val="24"/>
        <w:lang w:val="fr-FR" w:eastAsia="en-US" w:bidi="ar-SA"/>
      </w:rPr>
    </w:lvl>
    <w:lvl w:ilvl="1" w:tplc="84D8D30C">
      <w:numFmt w:val="bullet"/>
      <w:lvlText w:val="•"/>
      <w:lvlJc w:val="left"/>
      <w:pPr>
        <w:ind w:left="927" w:hanging="360"/>
      </w:pPr>
      <w:rPr>
        <w:rFonts w:hint="default"/>
        <w:lang w:val="fr-FR" w:eastAsia="en-US" w:bidi="ar-SA"/>
      </w:rPr>
    </w:lvl>
    <w:lvl w:ilvl="2" w:tplc="F86027D4">
      <w:numFmt w:val="bullet"/>
      <w:lvlText w:val="•"/>
      <w:lvlJc w:val="left"/>
      <w:pPr>
        <w:ind w:left="1394" w:hanging="360"/>
      </w:pPr>
      <w:rPr>
        <w:rFonts w:hint="default"/>
        <w:lang w:val="fr-FR" w:eastAsia="en-US" w:bidi="ar-SA"/>
      </w:rPr>
    </w:lvl>
    <w:lvl w:ilvl="3" w:tplc="459CDE70">
      <w:numFmt w:val="bullet"/>
      <w:lvlText w:val="•"/>
      <w:lvlJc w:val="left"/>
      <w:pPr>
        <w:ind w:left="1861" w:hanging="360"/>
      </w:pPr>
      <w:rPr>
        <w:rFonts w:hint="default"/>
        <w:lang w:val="fr-FR" w:eastAsia="en-US" w:bidi="ar-SA"/>
      </w:rPr>
    </w:lvl>
    <w:lvl w:ilvl="4" w:tplc="0FE2B096">
      <w:numFmt w:val="bullet"/>
      <w:lvlText w:val="•"/>
      <w:lvlJc w:val="left"/>
      <w:pPr>
        <w:ind w:left="2328" w:hanging="360"/>
      </w:pPr>
      <w:rPr>
        <w:rFonts w:hint="default"/>
        <w:lang w:val="fr-FR" w:eastAsia="en-US" w:bidi="ar-SA"/>
      </w:rPr>
    </w:lvl>
    <w:lvl w:ilvl="5" w:tplc="EC6A25EE">
      <w:numFmt w:val="bullet"/>
      <w:lvlText w:val="•"/>
      <w:lvlJc w:val="left"/>
      <w:pPr>
        <w:ind w:left="2796" w:hanging="360"/>
      </w:pPr>
      <w:rPr>
        <w:rFonts w:hint="default"/>
        <w:lang w:val="fr-FR" w:eastAsia="en-US" w:bidi="ar-SA"/>
      </w:rPr>
    </w:lvl>
    <w:lvl w:ilvl="6" w:tplc="6E40F008">
      <w:numFmt w:val="bullet"/>
      <w:lvlText w:val="•"/>
      <w:lvlJc w:val="left"/>
      <w:pPr>
        <w:ind w:left="3263" w:hanging="360"/>
      </w:pPr>
      <w:rPr>
        <w:rFonts w:hint="default"/>
        <w:lang w:val="fr-FR" w:eastAsia="en-US" w:bidi="ar-SA"/>
      </w:rPr>
    </w:lvl>
    <w:lvl w:ilvl="7" w:tplc="1F7C20FC">
      <w:numFmt w:val="bullet"/>
      <w:lvlText w:val="•"/>
      <w:lvlJc w:val="left"/>
      <w:pPr>
        <w:ind w:left="3730" w:hanging="360"/>
      </w:pPr>
      <w:rPr>
        <w:rFonts w:hint="default"/>
        <w:lang w:val="fr-FR" w:eastAsia="en-US" w:bidi="ar-SA"/>
      </w:rPr>
    </w:lvl>
    <w:lvl w:ilvl="8" w:tplc="B6F42454">
      <w:numFmt w:val="bullet"/>
      <w:lvlText w:val="•"/>
      <w:lvlJc w:val="left"/>
      <w:pPr>
        <w:ind w:left="4197" w:hanging="360"/>
      </w:pPr>
      <w:rPr>
        <w:rFonts w:hint="default"/>
        <w:lang w:val="fr-FR" w:eastAsia="en-US" w:bidi="ar-SA"/>
      </w:rPr>
    </w:lvl>
  </w:abstractNum>
  <w:abstractNum w:abstractNumId="1" w15:restartNumberingAfterBreak="0">
    <w:nsid w:val="053334C8"/>
    <w:multiLevelType w:val="hybridMultilevel"/>
    <w:tmpl w:val="F7D410A2"/>
    <w:lvl w:ilvl="0" w:tplc="98CA0B9E">
      <w:numFmt w:val="bullet"/>
      <w:lvlText w:val="-"/>
      <w:lvlJc w:val="left"/>
      <w:pPr>
        <w:ind w:left="720" w:hanging="360"/>
      </w:pPr>
      <w:rPr>
        <w:rFonts w:ascii="Calibri" w:eastAsia="Tahom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8214B0"/>
    <w:multiLevelType w:val="hybridMultilevel"/>
    <w:tmpl w:val="DA28B4F4"/>
    <w:lvl w:ilvl="0" w:tplc="7A42C028">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3259A7"/>
    <w:multiLevelType w:val="hybridMultilevel"/>
    <w:tmpl w:val="4AFCFF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D713A5"/>
    <w:multiLevelType w:val="multilevel"/>
    <w:tmpl w:val="AA80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832C6F"/>
    <w:multiLevelType w:val="hybridMultilevel"/>
    <w:tmpl w:val="CAB8831E"/>
    <w:lvl w:ilvl="0" w:tplc="7A42C028">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E3A2381"/>
    <w:multiLevelType w:val="hybridMultilevel"/>
    <w:tmpl w:val="88EE8BBA"/>
    <w:lvl w:ilvl="0" w:tplc="2578ECA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FAC1F34"/>
    <w:multiLevelType w:val="multilevel"/>
    <w:tmpl w:val="AB4C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C02A0C"/>
    <w:multiLevelType w:val="hybridMultilevel"/>
    <w:tmpl w:val="19DEB4B0"/>
    <w:lvl w:ilvl="0" w:tplc="BE1E321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9DE1C2E"/>
    <w:multiLevelType w:val="hybridMultilevel"/>
    <w:tmpl w:val="894CD2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F56C13"/>
    <w:multiLevelType w:val="hybridMultilevel"/>
    <w:tmpl w:val="00ACFFC4"/>
    <w:lvl w:ilvl="0" w:tplc="2578ECA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2264565">
    <w:abstractNumId w:val="10"/>
  </w:num>
  <w:num w:numId="2" w16cid:durableId="1478261060">
    <w:abstractNumId w:val="7"/>
  </w:num>
  <w:num w:numId="3" w16cid:durableId="1071193199">
    <w:abstractNumId w:val="3"/>
  </w:num>
  <w:num w:numId="4" w16cid:durableId="1944263298">
    <w:abstractNumId w:val="2"/>
  </w:num>
  <w:num w:numId="5" w16cid:durableId="158738914">
    <w:abstractNumId w:val="1"/>
  </w:num>
  <w:num w:numId="6" w16cid:durableId="1945385339">
    <w:abstractNumId w:val="4"/>
  </w:num>
  <w:num w:numId="7" w16cid:durableId="1364600301">
    <w:abstractNumId w:val="5"/>
  </w:num>
  <w:num w:numId="8" w16cid:durableId="703558297">
    <w:abstractNumId w:val="9"/>
  </w:num>
  <w:num w:numId="9" w16cid:durableId="674311285">
    <w:abstractNumId w:val="8"/>
  </w:num>
  <w:num w:numId="10" w16cid:durableId="655915534">
    <w:abstractNumId w:val="0"/>
  </w:num>
  <w:num w:numId="11" w16cid:durableId="1052722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FC8"/>
    <w:rsid w:val="00017BE6"/>
    <w:rsid w:val="000258C4"/>
    <w:rsid w:val="00031265"/>
    <w:rsid w:val="00051686"/>
    <w:rsid w:val="000525CF"/>
    <w:rsid w:val="000647CD"/>
    <w:rsid w:val="00064FC8"/>
    <w:rsid w:val="0008745D"/>
    <w:rsid w:val="00093985"/>
    <w:rsid w:val="000B26F0"/>
    <w:rsid w:val="000B71C2"/>
    <w:rsid w:val="000C0108"/>
    <w:rsid w:val="000F5A2D"/>
    <w:rsid w:val="0011096B"/>
    <w:rsid w:val="001109E5"/>
    <w:rsid w:val="00152B6C"/>
    <w:rsid w:val="00185137"/>
    <w:rsid w:val="00185AF4"/>
    <w:rsid w:val="00191BA9"/>
    <w:rsid w:val="001A139E"/>
    <w:rsid w:val="001B3CD6"/>
    <w:rsid w:val="001C0587"/>
    <w:rsid w:val="001C14A1"/>
    <w:rsid w:val="001C161A"/>
    <w:rsid w:val="001C3256"/>
    <w:rsid w:val="001E3119"/>
    <w:rsid w:val="001E79E3"/>
    <w:rsid w:val="001F2543"/>
    <w:rsid w:val="00204F8E"/>
    <w:rsid w:val="00235729"/>
    <w:rsid w:val="00236B21"/>
    <w:rsid w:val="00240019"/>
    <w:rsid w:val="00246603"/>
    <w:rsid w:val="002727B2"/>
    <w:rsid w:val="0028323B"/>
    <w:rsid w:val="0028412D"/>
    <w:rsid w:val="00290B45"/>
    <w:rsid w:val="002A5D5B"/>
    <w:rsid w:val="002D363F"/>
    <w:rsid w:val="002D42C7"/>
    <w:rsid w:val="002D60D6"/>
    <w:rsid w:val="002E3199"/>
    <w:rsid w:val="002F6D69"/>
    <w:rsid w:val="002F7C73"/>
    <w:rsid w:val="003200DA"/>
    <w:rsid w:val="00326B42"/>
    <w:rsid w:val="00326F9F"/>
    <w:rsid w:val="00335890"/>
    <w:rsid w:val="00341B19"/>
    <w:rsid w:val="00343AEA"/>
    <w:rsid w:val="00345A90"/>
    <w:rsid w:val="0036240D"/>
    <w:rsid w:val="00365168"/>
    <w:rsid w:val="00365ED7"/>
    <w:rsid w:val="00371764"/>
    <w:rsid w:val="00371842"/>
    <w:rsid w:val="00376688"/>
    <w:rsid w:val="0038019F"/>
    <w:rsid w:val="003A3D5C"/>
    <w:rsid w:val="003D0FAF"/>
    <w:rsid w:val="003F0237"/>
    <w:rsid w:val="003F2213"/>
    <w:rsid w:val="003F444E"/>
    <w:rsid w:val="004151EA"/>
    <w:rsid w:val="00421239"/>
    <w:rsid w:val="004277FB"/>
    <w:rsid w:val="00434366"/>
    <w:rsid w:val="0043783B"/>
    <w:rsid w:val="0044455B"/>
    <w:rsid w:val="004654D9"/>
    <w:rsid w:val="004675E7"/>
    <w:rsid w:val="00475E67"/>
    <w:rsid w:val="004761C3"/>
    <w:rsid w:val="00481F48"/>
    <w:rsid w:val="004956F8"/>
    <w:rsid w:val="004A3C0B"/>
    <w:rsid w:val="004B10B7"/>
    <w:rsid w:val="004B3B36"/>
    <w:rsid w:val="004C4178"/>
    <w:rsid w:val="004D0006"/>
    <w:rsid w:val="004D412A"/>
    <w:rsid w:val="004D430A"/>
    <w:rsid w:val="00536E52"/>
    <w:rsid w:val="00555D73"/>
    <w:rsid w:val="00557AB5"/>
    <w:rsid w:val="00572DAD"/>
    <w:rsid w:val="00577400"/>
    <w:rsid w:val="00592145"/>
    <w:rsid w:val="00592FB5"/>
    <w:rsid w:val="005A0F54"/>
    <w:rsid w:val="005A1CD4"/>
    <w:rsid w:val="005B0A43"/>
    <w:rsid w:val="005C0985"/>
    <w:rsid w:val="005C1EB8"/>
    <w:rsid w:val="005C6AC7"/>
    <w:rsid w:val="005C72CC"/>
    <w:rsid w:val="005D42B2"/>
    <w:rsid w:val="005D5AE0"/>
    <w:rsid w:val="00611211"/>
    <w:rsid w:val="00617E29"/>
    <w:rsid w:val="00626609"/>
    <w:rsid w:val="00626E6F"/>
    <w:rsid w:val="00652B04"/>
    <w:rsid w:val="006623AE"/>
    <w:rsid w:val="00672104"/>
    <w:rsid w:val="00674A22"/>
    <w:rsid w:val="006818A4"/>
    <w:rsid w:val="006E2C27"/>
    <w:rsid w:val="006F2391"/>
    <w:rsid w:val="006F463A"/>
    <w:rsid w:val="006F7329"/>
    <w:rsid w:val="0070595D"/>
    <w:rsid w:val="00707633"/>
    <w:rsid w:val="0072726D"/>
    <w:rsid w:val="00734DC4"/>
    <w:rsid w:val="00744B23"/>
    <w:rsid w:val="007707AB"/>
    <w:rsid w:val="0077234F"/>
    <w:rsid w:val="007730AE"/>
    <w:rsid w:val="00774126"/>
    <w:rsid w:val="0079024B"/>
    <w:rsid w:val="007A0E03"/>
    <w:rsid w:val="007A49F3"/>
    <w:rsid w:val="007B003E"/>
    <w:rsid w:val="007B1C44"/>
    <w:rsid w:val="007C0A7D"/>
    <w:rsid w:val="007E4473"/>
    <w:rsid w:val="007F0170"/>
    <w:rsid w:val="007F3FEC"/>
    <w:rsid w:val="007F6A18"/>
    <w:rsid w:val="007F78C2"/>
    <w:rsid w:val="00805D8E"/>
    <w:rsid w:val="008061C0"/>
    <w:rsid w:val="00821724"/>
    <w:rsid w:val="00834004"/>
    <w:rsid w:val="008657DA"/>
    <w:rsid w:val="00874C9D"/>
    <w:rsid w:val="00877FDC"/>
    <w:rsid w:val="0088114A"/>
    <w:rsid w:val="00895138"/>
    <w:rsid w:val="008A3D25"/>
    <w:rsid w:val="008B2F74"/>
    <w:rsid w:val="008D360B"/>
    <w:rsid w:val="008E0990"/>
    <w:rsid w:val="008F0616"/>
    <w:rsid w:val="00904971"/>
    <w:rsid w:val="0090550E"/>
    <w:rsid w:val="0090580D"/>
    <w:rsid w:val="00912D47"/>
    <w:rsid w:val="00915353"/>
    <w:rsid w:val="00921FEC"/>
    <w:rsid w:val="0093246F"/>
    <w:rsid w:val="00940741"/>
    <w:rsid w:val="009436F2"/>
    <w:rsid w:val="00953D8D"/>
    <w:rsid w:val="00963836"/>
    <w:rsid w:val="00971990"/>
    <w:rsid w:val="009719D3"/>
    <w:rsid w:val="00972EEF"/>
    <w:rsid w:val="009775D3"/>
    <w:rsid w:val="009823BB"/>
    <w:rsid w:val="00995A8B"/>
    <w:rsid w:val="009B1BF7"/>
    <w:rsid w:val="009D478D"/>
    <w:rsid w:val="00A30E61"/>
    <w:rsid w:val="00A62E42"/>
    <w:rsid w:val="00A700F7"/>
    <w:rsid w:val="00A84324"/>
    <w:rsid w:val="00AA73AB"/>
    <w:rsid w:val="00AB5F07"/>
    <w:rsid w:val="00AC0B86"/>
    <w:rsid w:val="00AD2CB7"/>
    <w:rsid w:val="00AD7716"/>
    <w:rsid w:val="00AE0984"/>
    <w:rsid w:val="00AE3AC5"/>
    <w:rsid w:val="00B152D8"/>
    <w:rsid w:val="00B173CD"/>
    <w:rsid w:val="00B305E9"/>
    <w:rsid w:val="00B4632F"/>
    <w:rsid w:val="00B60FF7"/>
    <w:rsid w:val="00B70622"/>
    <w:rsid w:val="00B90EA2"/>
    <w:rsid w:val="00BA2D1A"/>
    <w:rsid w:val="00BA68FC"/>
    <w:rsid w:val="00BB25D9"/>
    <w:rsid w:val="00BD79FD"/>
    <w:rsid w:val="00BF198C"/>
    <w:rsid w:val="00BF567D"/>
    <w:rsid w:val="00C061DC"/>
    <w:rsid w:val="00C30DAE"/>
    <w:rsid w:val="00C70476"/>
    <w:rsid w:val="00C74BFC"/>
    <w:rsid w:val="00C84711"/>
    <w:rsid w:val="00C87FC3"/>
    <w:rsid w:val="00C94DCE"/>
    <w:rsid w:val="00CA12F8"/>
    <w:rsid w:val="00CA2A24"/>
    <w:rsid w:val="00CC1B66"/>
    <w:rsid w:val="00CC1FFA"/>
    <w:rsid w:val="00CC7CE5"/>
    <w:rsid w:val="00CD2B4C"/>
    <w:rsid w:val="00CD78F6"/>
    <w:rsid w:val="00D3013E"/>
    <w:rsid w:val="00D47024"/>
    <w:rsid w:val="00D5678C"/>
    <w:rsid w:val="00D701DC"/>
    <w:rsid w:val="00D71F22"/>
    <w:rsid w:val="00D729CD"/>
    <w:rsid w:val="00D97E30"/>
    <w:rsid w:val="00DA2F1C"/>
    <w:rsid w:val="00DA308A"/>
    <w:rsid w:val="00DA6024"/>
    <w:rsid w:val="00DC65B8"/>
    <w:rsid w:val="00DD07C3"/>
    <w:rsid w:val="00DD236F"/>
    <w:rsid w:val="00DD61C4"/>
    <w:rsid w:val="00DF1B0D"/>
    <w:rsid w:val="00DF1D9F"/>
    <w:rsid w:val="00E07E87"/>
    <w:rsid w:val="00E13CA9"/>
    <w:rsid w:val="00E20822"/>
    <w:rsid w:val="00E21FD0"/>
    <w:rsid w:val="00E30C1C"/>
    <w:rsid w:val="00E31FF2"/>
    <w:rsid w:val="00E51AA9"/>
    <w:rsid w:val="00E52A1A"/>
    <w:rsid w:val="00E54660"/>
    <w:rsid w:val="00E6491D"/>
    <w:rsid w:val="00E75E53"/>
    <w:rsid w:val="00E9311E"/>
    <w:rsid w:val="00E936C3"/>
    <w:rsid w:val="00EA7B67"/>
    <w:rsid w:val="00EC22F4"/>
    <w:rsid w:val="00EC4CA4"/>
    <w:rsid w:val="00ED18C9"/>
    <w:rsid w:val="00ED1A4F"/>
    <w:rsid w:val="00ED38E0"/>
    <w:rsid w:val="00EE43FB"/>
    <w:rsid w:val="00EF3540"/>
    <w:rsid w:val="00EF5270"/>
    <w:rsid w:val="00F02456"/>
    <w:rsid w:val="00F90261"/>
    <w:rsid w:val="00FA4BD5"/>
    <w:rsid w:val="00FB4B2C"/>
    <w:rsid w:val="00FF3D2F"/>
    <w:rsid w:val="0263C60A"/>
    <w:rsid w:val="027CEE67"/>
    <w:rsid w:val="0587E958"/>
    <w:rsid w:val="0737372D"/>
    <w:rsid w:val="08C4B4FA"/>
    <w:rsid w:val="08E7812C"/>
    <w:rsid w:val="0B83241D"/>
    <w:rsid w:val="0BDE027F"/>
    <w:rsid w:val="0EBD8BDC"/>
    <w:rsid w:val="0FFDE001"/>
    <w:rsid w:val="10753188"/>
    <w:rsid w:val="11C3F64B"/>
    <w:rsid w:val="11E9BA81"/>
    <w:rsid w:val="13CAD70E"/>
    <w:rsid w:val="16B26B31"/>
    <w:rsid w:val="1BFA4BFF"/>
    <w:rsid w:val="1D0AFABA"/>
    <w:rsid w:val="1D3361E1"/>
    <w:rsid w:val="1DAD5B3E"/>
    <w:rsid w:val="1DAE8305"/>
    <w:rsid w:val="1F00D9F7"/>
    <w:rsid w:val="1FB7C7D4"/>
    <w:rsid w:val="1FE49E8F"/>
    <w:rsid w:val="2150A52F"/>
    <w:rsid w:val="21756479"/>
    <w:rsid w:val="22F0BCC2"/>
    <w:rsid w:val="2637AA93"/>
    <w:rsid w:val="26D691EE"/>
    <w:rsid w:val="273EC676"/>
    <w:rsid w:val="278D7AB1"/>
    <w:rsid w:val="2872F9C7"/>
    <w:rsid w:val="28CDB532"/>
    <w:rsid w:val="29232957"/>
    <w:rsid w:val="2A766738"/>
    <w:rsid w:val="2A7CD6EA"/>
    <w:rsid w:val="2C46C7B0"/>
    <w:rsid w:val="2F30AFFE"/>
    <w:rsid w:val="2FA11DCE"/>
    <w:rsid w:val="303FAB1A"/>
    <w:rsid w:val="315040F0"/>
    <w:rsid w:val="33237FB1"/>
    <w:rsid w:val="3377E354"/>
    <w:rsid w:val="34635BEE"/>
    <w:rsid w:val="352EE9AD"/>
    <w:rsid w:val="36C68451"/>
    <w:rsid w:val="374B8F5E"/>
    <w:rsid w:val="39AFE73A"/>
    <w:rsid w:val="3B775473"/>
    <w:rsid w:val="3BB413E9"/>
    <w:rsid w:val="3C5D6C40"/>
    <w:rsid w:val="3CA7D966"/>
    <w:rsid w:val="3D2F9BCA"/>
    <w:rsid w:val="3D8C198E"/>
    <w:rsid w:val="415AFF7F"/>
    <w:rsid w:val="44611088"/>
    <w:rsid w:val="461F26E7"/>
    <w:rsid w:val="4690AFE2"/>
    <w:rsid w:val="4799EE29"/>
    <w:rsid w:val="4A28094E"/>
    <w:rsid w:val="508E9FB2"/>
    <w:rsid w:val="50C1FF01"/>
    <w:rsid w:val="525AB480"/>
    <w:rsid w:val="52758F22"/>
    <w:rsid w:val="52F3CB4D"/>
    <w:rsid w:val="5356886A"/>
    <w:rsid w:val="5445864B"/>
    <w:rsid w:val="547C2F97"/>
    <w:rsid w:val="54D3A239"/>
    <w:rsid w:val="55835EA1"/>
    <w:rsid w:val="55844A88"/>
    <w:rsid w:val="559E199A"/>
    <w:rsid w:val="56930B7D"/>
    <w:rsid w:val="57F734AD"/>
    <w:rsid w:val="5AFBA5B6"/>
    <w:rsid w:val="5BF3672E"/>
    <w:rsid w:val="5D05C15D"/>
    <w:rsid w:val="5D8F378F"/>
    <w:rsid w:val="5F7E4907"/>
    <w:rsid w:val="5FDA3BDB"/>
    <w:rsid w:val="60E9E8B7"/>
    <w:rsid w:val="6285B918"/>
    <w:rsid w:val="655D4330"/>
    <w:rsid w:val="66497D5F"/>
    <w:rsid w:val="66CC4705"/>
    <w:rsid w:val="671F8144"/>
    <w:rsid w:val="68C7A30B"/>
    <w:rsid w:val="691F472A"/>
    <w:rsid w:val="6A63736C"/>
    <w:rsid w:val="6A77A2A0"/>
    <w:rsid w:val="716F8C68"/>
    <w:rsid w:val="718B9A7F"/>
    <w:rsid w:val="71F38246"/>
    <w:rsid w:val="74E9352D"/>
    <w:rsid w:val="77F22AAB"/>
    <w:rsid w:val="7826D835"/>
    <w:rsid w:val="79C7ED6A"/>
    <w:rsid w:val="79FDB269"/>
    <w:rsid w:val="7A7FF834"/>
    <w:rsid w:val="7AED441E"/>
    <w:rsid w:val="7CB5F136"/>
    <w:rsid w:val="7D2DC37A"/>
    <w:rsid w:val="7E24E4E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7739"/>
  <w15:docId w15:val="{563E8577-1137-4E62-A201-40636980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14A"/>
    <w:rPr>
      <w:rFonts w:eastAsia="Tahoma" w:cs="Tahoma"/>
      <w:lang w:val="fr-FR"/>
    </w:rPr>
  </w:style>
  <w:style w:type="paragraph" w:styleId="Titre1">
    <w:name w:val="heading 1"/>
    <w:basedOn w:val="Normal"/>
    <w:next w:val="Normal"/>
    <w:link w:val="Titre1Car"/>
    <w:uiPriority w:val="9"/>
    <w:qFormat/>
    <w:rsid w:val="002F6D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341B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8811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rFonts w:ascii="Tahoma" w:hAnsi="Tahoma"/>
      <w:b/>
      <w:bCs/>
      <w:sz w:val="44"/>
      <w:szCs w:val="4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character" w:customStyle="1" w:styleId="Titre1Car">
    <w:name w:val="Titre 1 Car"/>
    <w:basedOn w:val="Policepardfaut"/>
    <w:link w:val="Titre1"/>
    <w:uiPriority w:val="9"/>
    <w:rsid w:val="002F6D69"/>
    <w:rPr>
      <w:rFonts w:asciiTheme="majorHAnsi" w:eastAsiaTheme="majorEastAsia" w:hAnsiTheme="majorHAnsi" w:cstheme="majorBidi"/>
      <w:color w:val="365F91" w:themeColor="accent1" w:themeShade="BF"/>
      <w:sz w:val="32"/>
      <w:szCs w:val="32"/>
      <w:lang w:val="fr-FR"/>
    </w:rPr>
  </w:style>
  <w:style w:type="paragraph" w:styleId="NormalWeb">
    <w:name w:val="Normal (Web)"/>
    <w:basedOn w:val="Normal"/>
    <w:uiPriority w:val="99"/>
    <w:unhideWhenUsed/>
    <w:rsid w:val="002F6D69"/>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341B19"/>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rsid w:val="0088114A"/>
    <w:rPr>
      <w:rFonts w:asciiTheme="majorHAnsi" w:eastAsiaTheme="majorEastAsia" w:hAnsiTheme="majorHAnsi" w:cstheme="majorBidi"/>
      <w:color w:val="243F60" w:themeColor="accent1" w:themeShade="7F"/>
      <w:sz w:val="24"/>
      <w:szCs w:val="24"/>
      <w:lang w:val="fr-FR"/>
    </w:rPr>
  </w:style>
  <w:style w:type="paragraph" w:styleId="En-tte">
    <w:name w:val="header"/>
    <w:basedOn w:val="Normal"/>
    <w:link w:val="En-tteCar"/>
    <w:uiPriority w:val="99"/>
    <w:unhideWhenUsed/>
    <w:rsid w:val="008B2F74"/>
    <w:pPr>
      <w:tabs>
        <w:tab w:val="center" w:pos="4536"/>
        <w:tab w:val="right" w:pos="9072"/>
      </w:tabs>
    </w:pPr>
  </w:style>
  <w:style w:type="character" w:customStyle="1" w:styleId="En-tteCar">
    <w:name w:val="En-tête Car"/>
    <w:basedOn w:val="Policepardfaut"/>
    <w:link w:val="En-tte"/>
    <w:uiPriority w:val="99"/>
    <w:rsid w:val="008B2F74"/>
    <w:rPr>
      <w:rFonts w:eastAsia="Tahoma" w:cs="Tahoma"/>
      <w:lang w:val="fr-FR"/>
    </w:rPr>
  </w:style>
  <w:style w:type="paragraph" w:styleId="Pieddepage">
    <w:name w:val="footer"/>
    <w:basedOn w:val="Normal"/>
    <w:link w:val="PieddepageCar"/>
    <w:uiPriority w:val="99"/>
    <w:unhideWhenUsed/>
    <w:rsid w:val="008B2F74"/>
    <w:pPr>
      <w:tabs>
        <w:tab w:val="center" w:pos="4536"/>
        <w:tab w:val="right" w:pos="9072"/>
      </w:tabs>
    </w:pPr>
  </w:style>
  <w:style w:type="character" w:customStyle="1" w:styleId="PieddepageCar">
    <w:name w:val="Pied de page Car"/>
    <w:basedOn w:val="Policepardfaut"/>
    <w:link w:val="Pieddepage"/>
    <w:uiPriority w:val="99"/>
    <w:rsid w:val="008B2F74"/>
    <w:rPr>
      <w:rFonts w:eastAsia="Tahoma" w:cs="Tahoma"/>
      <w:lang w:val="fr-FR"/>
    </w:rPr>
  </w:style>
  <w:style w:type="table" w:customStyle="1" w:styleId="TableNormal1">
    <w:name w:val="Table Normal1"/>
    <w:uiPriority w:val="2"/>
    <w:semiHidden/>
    <w:unhideWhenUsed/>
    <w:qFormat/>
    <w:rsid w:val="00C061DC"/>
    <w:tblPr>
      <w:tblInd w:w="0" w:type="dxa"/>
      <w:tblCellMar>
        <w:top w:w="0" w:type="dxa"/>
        <w:left w:w="0" w:type="dxa"/>
        <w:bottom w:w="0" w:type="dxa"/>
        <w:right w:w="0" w:type="dxa"/>
      </w:tblCellMar>
    </w:tblPr>
  </w:style>
  <w:style w:type="paragraph" w:styleId="Rvision">
    <w:name w:val="Revision"/>
    <w:hidden/>
    <w:uiPriority w:val="99"/>
    <w:semiHidden/>
    <w:rsid w:val="00335890"/>
    <w:pPr>
      <w:widowControl/>
      <w:autoSpaceDE/>
      <w:autoSpaceDN/>
    </w:pPr>
    <w:rPr>
      <w:rFonts w:eastAsia="Tahoma" w:cs="Tahoma"/>
      <w:lang w:val="fr-FR"/>
    </w:rPr>
  </w:style>
  <w:style w:type="character" w:styleId="Marquedecommentaire">
    <w:name w:val="annotation reference"/>
    <w:basedOn w:val="Policepardfaut"/>
    <w:uiPriority w:val="99"/>
    <w:semiHidden/>
    <w:unhideWhenUsed/>
    <w:rsid w:val="004D430A"/>
    <w:rPr>
      <w:sz w:val="16"/>
      <w:szCs w:val="16"/>
    </w:rPr>
  </w:style>
  <w:style w:type="paragraph" w:styleId="Commentaire">
    <w:name w:val="annotation text"/>
    <w:basedOn w:val="Normal"/>
    <w:link w:val="CommentaireCar"/>
    <w:uiPriority w:val="99"/>
    <w:semiHidden/>
    <w:unhideWhenUsed/>
    <w:rsid w:val="004D430A"/>
    <w:rPr>
      <w:sz w:val="20"/>
      <w:szCs w:val="20"/>
    </w:rPr>
  </w:style>
  <w:style w:type="character" w:customStyle="1" w:styleId="CommentaireCar">
    <w:name w:val="Commentaire Car"/>
    <w:basedOn w:val="Policepardfaut"/>
    <w:link w:val="Commentaire"/>
    <w:uiPriority w:val="99"/>
    <w:semiHidden/>
    <w:rsid w:val="004D430A"/>
    <w:rPr>
      <w:rFonts w:eastAsia="Tahoma" w:cs="Tahoma"/>
      <w:sz w:val="20"/>
      <w:szCs w:val="20"/>
      <w:lang w:val="fr-FR"/>
    </w:rPr>
  </w:style>
  <w:style w:type="paragraph" w:styleId="Objetducommentaire">
    <w:name w:val="annotation subject"/>
    <w:basedOn w:val="Commentaire"/>
    <w:next w:val="Commentaire"/>
    <w:link w:val="ObjetducommentaireCar"/>
    <w:uiPriority w:val="99"/>
    <w:semiHidden/>
    <w:unhideWhenUsed/>
    <w:rsid w:val="004D430A"/>
    <w:rPr>
      <w:b/>
      <w:bCs/>
    </w:rPr>
  </w:style>
  <w:style w:type="character" w:customStyle="1" w:styleId="ObjetducommentaireCar">
    <w:name w:val="Objet du commentaire Car"/>
    <w:basedOn w:val="CommentaireCar"/>
    <w:link w:val="Objetducommentaire"/>
    <w:uiPriority w:val="99"/>
    <w:semiHidden/>
    <w:rsid w:val="004D430A"/>
    <w:rPr>
      <w:rFonts w:eastAsia="Tahoma" w:cs="Tahoma"/>
      <w:b/>
      <w:bCs/>
      <w:sz w:val="20"/>
      <w:szCs w:val="20"/>
      <w:lang w:val="fr-FR"/>
    </w:rPr>
  </w:style>
  <w:style w:type="character" w:styleId="Lienhypertexte">
    <w:name w:val="Hyperlink"/>
    <w:basedOn w:val="Policepardfaut"/>
    <w:uiPriority w:val="99"/>
    <w:unhideWhenUsed/>
    <w:rsid w:val="006F7329"/>
    <w:rPr>
      <w:color w:val="0000FF"/>
      <w:u w:val="single"/>
    </w:rPr>
  </w:style>
  <w:style w:type="paragraph" w:styleId="Textedebulles">
    <w:name w:val="Balloon Text"/>
    <w:basedOn w:val="Normal"/>
    <w:link w:val="TextedebullesCar"/>
    <w:uiPriority w:val="99"/>
    <w:semiHidden/>
    <w:unhideWhenUsed/>
    <w:rsid w:val="00DA6024"/>
    <w:rPr>
      <w:rFonts w:ascii="Segoe UI" w:hAnsi="Segoe UI" w:cs="Segoe UI"/>
      <w:sz w:val="18"/>
      <w:szCs w:val="18"/>
    </w:rPr>
  </w:style>
  <w:style w:type="character" w:customStyle="1" w:styleId="TextedebullesCar">
    <w:name w:val="Texte de bulles Car"/>
    <w:basedOn w:val="Policepardfaut"/>
    <w:link w:val="Textedebulles"/>
    <w:uiPriority w:val="99"/>
    <w:semiHidden/>
    <w:rsid w:val="00DA6024"/>
    <w:rPr>
      <w:rFonts w:ascii="Segoe UI" w:eastAsia="Tahoma" w:hAnsi="Segoe UI" w:cs="Segoe UI"/>
      <w:sz w:val="18"/>
      <w:szCs w:val="18"/>
      <w:lang w:val="fr-FR"/>
    </w:rPr>
  </w:style>
  <w:style w:type="table" w:styleId="Grilledutableau">
    <w:name w:val="Table Grid"/>
    <w:basedOn w:val="TableauNormal"/>
    <w:uiPriority w:val="39"/>
    <w:rsid w:val="00A8432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82743">
      <w:bodyDiv w:val="1"/>
      <w:marLeft w:val="0"/>
      <w:marRight w:val="0"/>
      <w:marTop w:val="0"/>
      <w:marBottom w:val="0"/>
      <w:divBdr>
        <w:top w:val="none" w:sz="0" w:space="0" w:color="auto"/>
        <w:left w:val="none" w:sz="0" w:space="0" w:color="auto"/>
        <w:bottom w:val="none" w:sz="0" w:space="0" w:color="auto"/>
        <w:right w:val="none" w:sz="0" w:space="0" w:color="auto"/>
      </w:divBdr>
    </w:div>
    <w:div w:id="928544605">
      <w:bodyDiv w:val="1"/>
      <w:marLeft w:val="0"/>
      <w:marRight w:val="0"/>
      <w:marTop w:val="0"/>
      <w:marBottom w:val="0"/>
      <w:divBdr>
        <w:top w:val="none" w:sz="0" w:space="0" w:color="auto"/>
        <w:left w:val="none" w:sz="0" w:space="0" w:color="auto"/>
        <w:bottom w:val="none" w:sz="0" w:space="0" w:color="auto"/>
        <w:right w:val="none" w:sz="0" w:space="0" w:color="auto"/>
      </w:divBdr>
    </w:div>
    <w:div w:id="974290087">
      <w:bodyDiv w:val="1"/>
      <w:marLeft w:val="0"/>
      <w:marRight w:val="0"/>
      <w:marTop w:val="0"/>
      <w:marBottom w:val="0"/>
      <w:divBdr>
        <w:top w:val="none" w:sz="0" w:space="0" w:color="auto"/>
        <w:left w:val="none" w:sz="0" w:space="0" w:color="auto"/>
        <w:bottom w:val="none" w:sz="0" w:space="0" w:color="auto"/>
        <w:right w:val="none" w:sz="0" w:space="0" w:color="auto"/>
      </w:divBdr>
    </w:div>
    <w:div w:id="1520580745">
      <w:bodyDiv w:val="1"/>
      <w:marLeft w:val="0"/>
      <w:marRight w:val="0"/>
      <w:marTop w:val="0"/>
      <w:marBottom w:val="0"/>
      <w:divBdr>
        <w:top w:val="none" w:sz="0" w:space="0" w:color="auto"/>
        <w:left w:val="none" w:sz="0" w:space="0" w:color="auto"/>
        <w:bottom w:val="none" w:sz="0" w:space="0" w:color="auto"/>
        <w:right w:val="none" w:sz="0" w:space="0" w:color="auto"/>
      </w:divBdr>
    </w:div>
    <w:div w:id="1786534318">
      <w:bodyDiv w:val="1"/>
      <w:marLeft w:val="0"/>
      <w:marRight w:val="0"/>
      <w:marTop w:val="0"/>
      <w:marBottom w:val="0"/>
      <w:divBdr>
        <w:top w:val="none" w:sz="0" w:space="0" w:color="auto"/>
        <w:left w:val="none" w:sz="0" w:space="0" w:color="auto"/>
        <w:bottom w:val="none" w:sz="0" w:space="0" w:color="auto"/>
        <w:right w:val="none" w:sz="0" w:space="0" w:color="auto"/>
      </w:divBdr>
    </w:div>
    <w:div w:id="2042048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jpe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9C3723998C9914FAC2DD18B03A12458" ma:contentTypeVersion="12" ma:contentTypeDescription="Ein neues Dokument erstellen." ma:contentTypeScope="" ma:versionID="ded3a116c2927dcca0089a68dd5cd912">
  <xsd:schema xmlns:xsd="http://www.w3.org/2001/XMLSchema" xmlns:xs="http://www.w3.org/2001/XMLSchema" xmlns:p="http://schemas.microsoft.com/office/2006/metadata/properties" xmlns:ns2="66370d33-e821-46d9-a4f1-a17cee89e111" xmlns:ns3="fc96d5d5-fc4b-41db-b3e0-ec86867690c2" targetNamespace="http://schemas.microsoft.com/office/2006/metadata/properties" ma:root="true" ma:fieldsID="94b48943508e96a8bfeb87af0a86296a" ns2:_="" ns3:_="">
    <xsd:import namespace="66370d33-e821-46d9-a4f1-a17cee89e111"/>
    <xsd:import namespace="fc96d5d5-fc4b-41db-b3e0-ec86867690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0d33-e821-46d9-a4f1-a17cee89e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96d5d5-fc4b-41db-b3e0-ec86867690c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8722F0-47C6-4AA0-B124-07B286EB3427}">
  <ds:schemaRefs>
    <ds:schemaRef ds:uri="http://schemas.microsoft.com/sharepoint/v3/contenttype/forms"/>
  </ds:schemaRefs>
</ds:datastoreItem>
</file>

<file path=customXml/itemProps2.xml><?xml version="1.0" encoding="utf-8"?>
<ds:datastoreItem xmlns:ds="http://schemas.openxmlformats.org/officeDocument/2006/customXml" ds:itemID="{9478915D-8EB2-411C-A336-C6E4939C8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0d33-e821-46d9-a4f1-a17cee89e111"/>
    <ds:schemaRef ds:uri="fc96d5d5-fc4b-41db-b3e0-ec868676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5B117-AAB3-4457-98D8-DD4770958EAF}">
  <ds:schemaRefs>
    <ds:schemaRef ds:uri="http://schemas.openxmlformats.org/officeDocument/2006/bibliography"/>
  </ds:schemaRefs>
</ds:datastoreItem>
</file>

<file path=customXml/itemProps4.xml><?xml version="1.0" encoding="utf-8"?>
<ds:datastoreItem xmlns:ds="http://schemas.openxmlformats.org/officeDocument/2006/customXml" ds:itemID="{A4B1BC0F-4A4E-4F2A-A2B7-40DB058DDB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2922</Words>
  <Characters>16074</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Grant Funding Proposal</vt:lpstr>
    </vt:vector>
  </TitlesOfParts>
  <Company/>
  <LinksUpToDate>false</LinksUpToDate>
  <CharactersWithSpaces>18959</CharactersWithSpaces>
  <SharedDoc>false</SharedDoc>
  <HLinks>
    <vt:vector size="6" baseType="variant">
      <vt:variant>
        <vt:i4>3145835</vt:i4>
      </vt:variant>
      <vt:variant>
        <vt:i4>0</vt:i4>
      </vt:variant>
      <vt:variant>
        <vt:i4>0</vt:i4>
      </vt:variant>
      <vt:variant>
        <vt:i4>5</vt:i4>
      </vt:variant>
      <vt:variant>
        <vt:lpwstr>https://unfccc.int/biennial-update-reports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Funding Proposal</dc:title>
  <dc:subject/>
  <dc:creator>moussa rihab</dc:creator>
  <cp:keywords>DAFZPElurxo,BADHjiu6Mgs</cp:keywords>
  <cp:lastModifiedBy>Jelili, Sabrine GIZ TN</cp:lastModifiedBy>
  <cp:revision>35</cp:revision>
  <dcterms:created xsi:type="dcterms:W3CDTF">2023-02-16T06:34:00Z</dcterms:created>
  <dcterms:modified xsi:type="dcterms:W3CDTF">2023-07-21T13:40:00Z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Canva</vt:lpwstr>
  </property>
  <property fmtid="{D5CDD505-2E9C-101B-9397-08002B2CF9AE}" pid="4" name="LastSaved">
    <vt:filetime>2023-01-31T00:00:00Z</vt:filetime>
  </property>
  <property fmtid="{D5CDD505-2E9C-101B-9397-08002B2CF9AE}" pid="5" name="ContentTypeId">
    <vt:lpwstr>0x010100A9C3723998C9914FAC2DD18B03A12458</vt:lpwstr>
  </property>
</Properties>
</file>